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7E8D" w14:textId="77777777" w:rsidR="000A0658" w:rsidRPr="0072698D" w:rsidRDefault="000A0658" w:rsidP="000A0658">
      <w:pPr>
        <w:autoSpaceDE w:val="0"/>
        <w:autoSpaceDN w:val="0"/>
        <w:spacing w:after="120"/>
        <w:jc w:val="center"/>
        <w:outlineLvl w:val="5"/>
        <w:rPr>
          <w:rFonts w:ascii="Calibri" w:eastAsia="Calibri" w:hAnsi="Calibri" w:cs="Calibri"/>
          <w:b/>
          <w:bCs/>
          <w:u w:val="single"/>
          <w:lang w:bidi="en-US"/>
        </w:rPr>
      </w:pPr>
      <w:bookmarkStart w:id="0" w:name="_Hlk136435686"/>
      <w:r w:rsidRPr="0072698D">
        <w:rPr>
          <w:rFonts w:ascii="Calibri" w:eastAsia="Calibri" w:hAnsi="Calibri" w:cs="Calibri"/>
          <w:b/>
          <w:bCs/>
          <w:u w:val="single"/>
          <w:lang w:bidi="en-US"/>
        </w:rPr>
        <w:t>ADVERTISEMENT FOR BIDS</w:t>
      </w:r>
    </w:p>
    <w:p w14:paraId="1458B54D" w14:textId="77777777" w:rsidR="000A0658" w:rsidRPr="0072698D" w:rsidRDefault="000A0658" w:rsidP="000A0658">
      <w:pPr>
        <w:autoSpaceDE w:val="0"/>
        <w:autoSpaceDN w:val="0"/>
        <w:jc w:val="center"/>
        <w:rPr>
          <w:rFonts w:ascii="Calibri" w:eastAsia="Times New Roman" w:hAnsi="Times New Roman" w:cs="Times New Roman"/>
          <w:b/>
          <w:lang w:bidi="en-US"/>
        </w:rPr>
      </w:pPr>
      <w:r>
        <w:rPr>
          <w:rFonts w:ascii="Calibri" w:eastAsia="Times New Roman" w:hAnsi="Times New Roman" w:cs="Times New Roman"/>
          <w:b/>
          <w:lang w:bidi="en-US"/>
        </w:rPr>
        <w:t>Cotter-Gassville Joint Sewer Commission</w:t>
      </w:r>
    </w:p>
    <w:p w14:paraId="2A3008CA" w14:textId="77777777" w:rsidR="000A0658" w:rsidRPr="0072698D" w:rsidRDefault="000A0658" w:rsidP="000A0658">
      <w:pPr>
        <w:autoSpaceDE w:val="0"/>
        <w:autoSpaceDN w:val="0"/>
        <w:spacing w:after="240"/>
        <w:jc w:val="center"/>
        <w:rPr>
          <w:rFonts w:ascii="Calibri" w:eastAsia="Times New Roman" w:hAnsi="Calibri" w:cs="Times New Roman"/>
          <w:b/>
          <w:lang w:bidi="en-US"/>
        </w:rPr>
      </w:pPr>
      <w:r>
        <w:rPr>
          <w:rFonts w:ascii="Calibri" w:eastAsia="Times New Roman" w:hAnsi="Calibri" w:cs="Times New Roman"/>
          <w:b/>
          <w:lang w:bidi="en-US"/>
        </w:rPr>
        <w:t>Sanitary Sewer Collection System Phase II</w:t>
      </w:r>
      <w:r w:rsidRPr="0072698D">
        <w:rPr>
          <w:rFonts w:ascii="Calibri" w:eastAsia="Times New Roman" w:hAnsi="Calibri" w:cs="Times New Roman"/>
          <w:b/>
          <w:lang w:bidi="en-US"/>
        </w:rPr>
        <w:t xml:space="preserve"> Improvements</w:t>
      </w:r>
    </w:p>
    <w:p w14:paraId="0FCE019B" w14:textId="77777777" w:rsidR="000A0658" w:rsidRPr="0072698D" w:rsidRDefault="000A0658" w:rsidP="000A0658">
      <w:pPr>
        <w:autoSpaceDE w:val="0"/>
        <w:autoSpaceDN w:val="0"/>
        <w:jc w:val="both"/>
        <w:rPr>
          <w:rFonts w:ascii="Calibri" w:eastAsia="Times New Roman" w:hAnsi="Times New Roman" w:cs="Times New Roman"/>
          <w:b/>
          <w:lang w:bidi="en-US"/>
        </w:rPr>
      </w:pPr>
      <w:r w:rsidRPr="0072698D">
        <w:rPr>
          <w:rFonts w:ascii="Calibri" w:eastAsia="Times New Roman" w:hAnsi="Times New Roman" w:cs="Times New Roman"/>
          <w:b/>
          <w:lang w:bidi="en-US"/>
        </w:rPr>
        <w:t>General Notice</w:t>
      </w:r>
    </w:p>
    <w:p w14:paraId="6D205113" w14:textId="6B0384F5" w:rsidR="000A0658" w:rsidRPr="0072698D" w:rsidRDefault="000A0658" w:rsidP="000A0658">
      <w:pPr>
        <w:autoSpaceDE w:val="0"/>
        <w:autoSpaceDN w:val="0"/>
        <w:spacing w:after="240"/>
        <w:jc w:val="both"/>
        <w:rPr>
          <w:rFonts w:ascii="Calibri" w:eastAsia="Times New Roman" w:hAnsi="Calibri" w:cs="Times New Roman"/>
          <w:lang w:bidi="en-US"/>
        </w:rPr>
      </w:pPr>
      <w:r w:rsidRPr="0072698D">
        <w:rPr>
          <w:rFonts w:ascii="Calibri" w:eastAsia="Times New Roman" w:hAnsi="Calibri" w:cs="Times New Roman"/>
          <w:lang w:bidi="en-US"/>
        </w:rPr>
        <w:t xml:space="preserve">The </w:t>
      </w:r>
      <w:r>
        <w:rPr>
          <w:rFonts w:ascii="Calibri" w:eastAsia="Times New Roman" w:hAnsi="Calibri" w:cs="Times New Roman"/>
          <w:lang w:bidi="en-US"/>
        </w:rPr>
        <w:t>Cotter-Gassville Joint Sewer Commission</w:t>
      </w:r>
      <w:r w:rsidRPr="0072698D">
        <w:rPr>
          <w:rFonts w:ascii="Calibri" w:eastAsia="Times New Roman" w:hAnsi="Calibri" w:cs="Times New Roman"/>
          <w:lang w:bidi="en-US"/>
        </w:rPr>
        <w:t xml:space="preserve"> (Owner) is requesting Bids for the construction of the</w:t>
      </w:r>
      <w:r>
        <w:rPr>
          <w:rFonts w:ascii="Calibri" w:eastAsia="Times New Roman" w:hAnsi="Calibri" w:cs="Times New Roman"/>
          <w:lang w:bidi="en-US"/>
        </w:rPr>
        <w:t xml:space="preserve"> </w:t>
      </w:r>
      <w:r w:rsidRPr="0072698D">
        <w:rPr>
          <w:rFonts w:ascii="Calibri" w:eastAsia="Times New Roman" w:hAnsi="Calibri" w:cs="Times New Roman"/>
          <w:lang w:bidi="en-US"/>
        </w:rPr>
        <w:t xml:space="preserve">following Project: </w:t>
      </w:r>
      <w:r>
        <w:rPr>
          <w:rFonts w:ascii="Calibri" w:eastAsia="Times New Roman" w:hAnsi="Calibri" w:cs="Times New Roman"/>
          <w:lang w:bidi="en-US"/>
        </w:rPr>
        <w:t>Sanitary Sewer Collection System Phase II Improvements</w:t>
      </w:r>
    </w:p>
    <w:p w14:paraId="0BD347D5" w14:textId="77777777" w:rsidR="000A0658" w:rsidRPr="0072698D" w:rsidRDefault="000A0658" w:rsidP="000A0658">
      <w:pPr>
        <w:autoSpaceDE w:val="0"/>
        <w:autoSpaceDN w:val="0"/>
        <w:spacing w:after="120"/>
        <w:jc w:val="both"/>
        <w:rPr>
          <w:rFonts w:ascii="Calibri" w:eastAsia="Times New Roman" w:hAnsi="Calibri" w:cs="Times New Roman"/>
          <w:lang w:bidi="en-US"/>
        </w:rPr>
      </w:pPr>
      <w:r w:rsidRPr="0072698D">
        <w:rPr>
          <w:rFonts w:ascii="Calibri" w:eastAsia="Times New Roman" w:hAnsi="Calibri" w:cs="Times New Roman"/>
          <w:lang w:bidi="en-US"/>
        </w:rPr>
        <w:t xml:space="preserve">Sealed Bids for the construction of </w:t>
      </w:r>
      <w:r w:rsidRPr="00CB00EC">
        <w:rPr>
          <w:rFonts w:ascii="Calibri" w:eastAsia="Times New Roman" w:hAnsi="Calibri" w:cs="Times New Roman"/>
          <w:b/>
          <w:bCs/>
          <w:lang w:bidi="en-US"/>
        </w:rPr>
        <w:t>Sanitary Sewer Collection System Phase II Improvements</w:t>
      </w:r>
      <w:r w:rsidRPr="0072698D">
        <w:rPr>
          <w:rFonts w:ascii="Calibri" w:eastAsia="Times New Roman" w:hAnsi="Calibri" w:cs="Times New Roman"/>
          <w:lang w:bidi="en-US"/>
        </w:rPr>
        <w:t xml:space="preserve"> will be received </w:t>
      </w:r>
      <w:r>
        <w:rPr>
          <w:rFonts w:ascii="Calibri" w:eastAsia="Times New Roman" w:hAnsi="Calibri" w:cs="Times New Roman"/>
          <w:lang w:bidi="en-US"/>
        </w:rPr>
        <w:t xml:space="preserve">by the </w:t>
      </w:r>
      <w:r>
        <w:rPr>
          <w:rFonts w:ascii="Calibri" w:eastAsia="Times New Roman" w:hAnsi="Calibri" w:cs="Times New Roman"/>
          <w:b/>
          <w:bCs/>
          <w:lang w:bidi="en-US"/>
        </w:rPr>
        <w:t>City of Cotter, Baxter County, Arkansas</w:t>
      </w:r>
      <w:r w:rsidRPr="0072698D">
        <w:rPr>
          <w:rFonts w:ascii="Calibri" w:eastAsia="Times New Roman" w:hAnsi="Calibri" w:cs="Times New Roman"/>
          <w:lang w:bidi="en-US"/>
        </w:rPr>
        <w:t xml:space="preserve"> located at </w:t>
      </w:r>
      <w:r>
        <w:rPr>
          <w:rFonts w:ascii="Calibri" w:eastAsia="Times New Roman" w:hAnsi="Calibri" w:cs="Times New Roman"/>
          <w:b/>
          <w:bCs/>
          <w:lang w:bidi="en-US"/>
        </w:rPr>
        <w:t>115 McLean Avenue</w:t>
      </w:r>
      <w:r w:rsidRPr="0072698D">
        <w:rPr>
          <w:rFonts w:ascii="Calibri" w:eastAsia="Times New Roman" w:hAnsi="Calibri" w:cs="Times New Roman"/>
          <w:lang w:bidi="en-US"/>
        </w:rPr>
        <w:t xml:space="preserve">, </w:t>
      </w:r>
      <w:r w:rsidRPr="00CB00EC">
        <w:rPr>
          <w:rFonts w:ascii="Calibri" w:eastAsia="Times New Roman" w:hAnsi="Calibri" w:cs="Times New Roman"/>
          <w:b/>
          <w:bCs/>
          <w:lang w:bidi="en-US"/>
        </w:rPr>
        <w:t>Cotter</w:t>
      </w:r>
      <w:r w:rsidRPr="0072698D">
        <w:rPr>
          <w:rFonts w:ascii="Calibri" w:eastAsia="Times New Roman" w:hAnsi="Calibri" w:cs="Times New Roman"/>
          <w:b/>
          <w:bCs/>
          <w:lang w:bidi="en-US"/>
        </w:rPr>
        <w:t>, AR 726</w:t>
      </w:r>
      <w:r w:rsidRPr="00CB00EC">
        <w:rPr>
          <w:rFonts w:ascii="Calibri" w:eastAsia="Times New Roman" w:hAnsi="Calibri" w:cs="Times New Roman"/>
          <w:b/>
          <w:bCs/>
          <w:lang w:bidi="en-US"/>
        </w:rPr>
        <w:t>26</w:t>
      </w:r>
      <w:r w:rsidRPr="0072698D">
        <w:rPr>
          <w:rFonts w:ascii="Calibri" w:eastAsia="Times New Roman" w:hAnsi="Calibri" w:cs="Times New Roman"/>
          <w:lang w:bidi="en-US"/>
        </w:rPr>
        <w:t xml:space="preserve">, until </w:t>
      </w:r>
      <w:r>
        <w:rPr>
          <w:rFonts w:ascii="Calibri" w:eastAsia="Times New Roman" w:hAnsi="Calibri" w:cs="Times New Roman"/>
          <w:b/>
          <w:lang w:bidi="en-US"/>
        </w:rPr>
        <w:t>July 13</w:t>
      </w:r>
      <w:r w:rsidRPr="007B4871">
        <w:rPr>
          <w:rFonts w:ascii="Calibri" w:eastAsia="Times New Roman" w:hAnsi="Calibri" w:cs="Times New Roman"/>
          <w:b/>
          <w:vertAlign w:val="superscript"/>
          <w:lang w:bidi="en-US"/>
        </w:rPr>
        <w:t>th</w:t>
      </w:r>
      <w:r>
        <w:rPr>
          <w:rFonts w:ascii="Calibri" w:eastAsia="Times New Roman" w:hAnsi="Calibri" w:cs="Times New Roman"/>
          <w:b/>
          <w:lang w:bidi="en-US"/>
        </w:rPr>
        <w:t xml:space="preserve">, </w:t>
      </w:r>
      <w:proofErr w:type="gramStart"/>
      <w:r>
        <w:rPr>
          <w:rFonts w:ascii="Calibri" w:eastAsia="Times New Roman" w:hAnsi="Calibri" w:cs="Times New Roman"/>
          <w:b/>
          <w:lang w:bidi="en-US"/>
        </w:rPr>
        <w:t>2023</w:t>
      </w:r>
      <w:proofErr w:type="gramEnd"/>
      <w:r w:rsidRPr="0072698D">
        <w:rPr>
          <w:rFonts w:ascii="Calibri" w:eastAsia="Times New Roman" w:hAnsi="Calibri" w:cs="Times New Roman"/>
          <w:b/>
          <w:lang w:bidi="en-US"/>
        </w:rPr>
        <w:t xml:space="preserve"> </w:t>
      </w:r>
      <w:r w:rsidRPr="0072698D">
        <w:rPr>
          <w:rFonts w:ascii="Calibri" w:eastAsia="Times New Roman" w:hAnsi="Calibri" w:cs="Times New Roman"/>
          <w:lang w:bidi="en-US"/>
        </w:rPr>
        <w:t xml:space="preserve">at </w:t>
      </w:r>
      <w:r w:rsidRPr="00B05750">
        <w:rPr>
          <w:rFonts w:ascii="Calibri" w:eastAsia="Times New Roman" w:hAnsi="Calibri" w:cs="Times New Roman"/>
          <w:b/>
          <w:bCs/>
          <w:lang w:bidi="en-US"/>
        </w:rPr>
        <w:t>10:00 a.m</w:t>
      </w:r>
      <w:r w:rsidRPr="0072698D">
        <w:rPr>
          <w:rFonts w:ascii="Calibri" w:eastAsia="Times New Roman" w:hAnsi="Calibri" w:cs="Times New Roman"/>
          <w:lang w:bidi="en-US"/>
        </w:rPr>
        <w:t>. local time. At that time the Bids received will be publicly opened and read.</w:t>
      </w:r>
    </w:p>
    <w:p w14:paraId="56F6CA4C" w14:textId="77777777" w:rsidR="000A0658" w:rsidRDefault="000A0658" w:rsidP="000A0658">
      <w:pPr>
        <w:autoSpaceDE w:val="0"/>
        <w:autoSpaceDN w:val="0"/>
        <w:spacing w:after="120"/>
        <w:jc w:val="both"/>
        <w:rPr>
          <w:rFonts w:ascii="Calibri" w:eastAsia="Times New Roman" w:hAnsi="Times New Roman" w:cs="Times New Roman"/>
          <w:lang w:bidi="en-US"/>
        </w:rPr>
      </w:pPr>
      <w:r w:rsidRPr="0072698D">
        <w:rPr>
          <w:rFonts w:ascii="Calibri" w:eastAsia="Times New Roman" w:hAnsi="Times New Roman" w:cs="Times New Roman"/>
          <w:lang w:bidi="en-US"/>
        </w:rPr>
        <w:t xml:space="preserve">The Project consists of </w:t>
      </w:r>
      <w:r>
        <w:rPr>
          <w:rFonts w:ascii="Calibri" w:eastAsia="Times New Roman" w:hAnsi="Times New Roman" w:cs="Times New Roman"/>
          <w:lang w:bidi="en-US"/>
        </w:rPr>
        <w:t xml:space="preserve">three main improvements and one removal, </w:t>
      </w:r>
      <w:r w:rsidRPr="0072698D">
        <w:rPr>
          <w:rFonts w:ascii="Calibri" w:eastAsia="Times New Roman" w:hAnsi="Times New Roman" w:cs="Times New Roman"/>
          <w:lang w:bidi="en-US"/>
        </w:rPr>
        <w:t>as follows:</w:t>
      </w:r>
    </w:p>
    <w:p w14:paraId="40F161A2" w14:textId="77777777" w:rsidR="000A0658" w:rsidRPr="00255DAD" w:rsidRDefault="000A0658" w:rsidP="000A0658">
      <w:pPr>
        <w:widowControl/>
        <w:spacing w:after="120"/>
        <w:jc w:val="both"/>
        <w:rPr>
          <w:rFonts w:ascii="Times New Roman" w:eastAsia="Calibri" w:hAnsi="Times New Roman" w:cs="Times New Roman"/>
          <w:b/>
          <w:i/>
        </w:rPr>
      </w:pPr>
      <w:r w:rsidRPr="00255DAD">
        <w:rPr>
          <w:rFonts w:ascii="Times New Roman" w:eastAsia="Calibri" w:hAnsi="Times New Roman" w:cs="Times New Roman"/>
          <w:b/>
          <w:i/>
        </w:rPr>
        <w:t>12” Gravity Sewer Main, Lift Station, and 10” Force Main -</w:t>
      </w:r>
    </w:p>
    <w:p w14:paraId="073B6197" w14:textId="194C4C44" w:rsidR="000A0658" w:rsidRPr="007B4871" w:rsidRDefault="000A0658" w:rsidP="000A0658">
      <w:pPr>
        <w:widowControl/>
        <w:spacing w:after="120"/>
        <w:jc w:val="both"/>
        <w:rPr>
          <w:rFonts w:ascii="Times New Roman" w:eastAsia="Calibri" w:hAnsi="Times New Roman" w:cs="Times New Roman"/>
          <w:i/>
          <w:color w:val="C00000"/>
        </w:rPr>
      </w:pPr>
      <w:r w:rsidRPr="00094168">
        <w:rPr>
          <w:rFonts w:ascii="Times New Roman" w:eastAsia="Calibri" w:hAnsi="Times New Roman" w:cs="Times New Roman"/>
          <w:i/>
        </w:rPr>
        <w:t>Furnish and install approximately 4,7</w:t>
      </w:r>
      <w:r w:rsidR="00094168" w:rsidRPr="00094168">
        <w:rPr>
          <w:rFonts w:ascii="Times New Roman" w:eastAsia="Calibri" w:hAnsi="Times New Roman" w:cs="Times New Roman"/>
          <w:i/>
        </w:rPr>
        <w:t>5</w:t>
      </w:r>
      <w:r w:rsidRPr="00094168">
        <w:rPr>
          <w:rFonts w:ascii="Times New Roman" w:eastAsia="Calibri" w:hAnsi="Times New Roman" w:cs="Times New Roman"/>
          <w:i/>
        </w:rPr>
        <w:t xml:space="preserve">0 lineal feet of twelve-inch PVC gravity sewer mains, 21 cast-in-place concrete manholes, </w:t>
      </w:r>
      <w:r w:rsidR="00094168" w:rsidRPr="00094168">
        <w:rPr>
          <w:rFonts w:ascii="Times New Roman" w:eastAsia="Calibri" w:hAnsi="Times New Roman" w:cs="Times New Roman"/>
          <w:i/>
        </w:rPr>
        <w:t>four</w:t>
      </w:r>
      <w:r w:rsidRPr="00094168">
        <w:rPr>
          <w:rFonts w:ascii="Times New Roman" w:eastAsia="Calibri" w:hAnsi="Times New Roman" w:cs="Times New Roman"/>
          <w:i/>
        </w:rPr>
        <w:t xml:space="preserve"> creek borings and approximately </w:t>
      </w:r>
      <w:r w:rsidR="00094168" w:rsidRPr="00094168">
        <w:rPr>
          <w:rFonts w:ascii="Times New Roman" w:eastAsia="Calibri" w:hAnsi="Times New Roman" w:cs="Times New Roman"/>
          <w:i/>
        </w:rPr>
        <w:t>475</w:t>
      </w:r>
      <w:r w:rsidRPr="00094168">
        <w:rPr>
          <w:rFonts w:ascii="Times New Roman" w:eastAsia="Calibri" w:hAnsi="Times New Roman" w:cs="Times New Roman"/>
          <w:i/>
        </w:rPr>
        <w:t xml:space="preserve"> feet of pipe encasement, one duplex-pump submersible pump station, approximately </w:t>
      </w:r>
      <w:r w:rsidR="00094168" w:rsidRPr="00094168">
        <w:rPr>
          <w:rFonts w:ascii="Times New Roman" w:eastAsia="Calibri" w:hAnsi="Times New Roman" w:cs="Times New Roman"/>
          <w:i/>
        </w:rPr>
        <w:t>910</w:t>
      </w:r>
      <w:r w:rsidRPr="00094168">
        <w:rPr>
          <w:rFonts w:ascii="Times New Roman" w:eastAsia="Calibri" w:hAnsi="Times New Roman" w:cs="Times New Roman"/>
          <w:i/>
        </w:rPr>
        <w:t xml:space="preserve"> lineal feet of ten-inch force main, fittings, and all appurtenances for a complete installation as shown on the Plans and as Specified. </w:t>
      </w:r>
    </w:p>
    <w:p w14:paraId="19F94C2A" w14:textId="77777777" w:rsidR="000A0658" w:rsidRPr="007B4871" w:rsidRDefault="000A0658" w:rsidP="000A0658">
      <w:pPr>
        <w:widowControl/>
        <w:spacing w:after="120"/>
        <w:jc w:val="both"/>
        <w:rPr>
          <w:rFonts w:ascii="Times New Roman" w:eastAsia="Calibri" w:hAnsi="Times New Roman" w:cs="Times New Roman"/>
          <w:b/>
          <w:bCs/>
          <w:i/>
          <w:color w:val="C00000"/>
        </w:rPr>
      </w:pPr>
      <w:r w:rsidRPr="00094168">
        <w:rPr>
          <w:rFonts w:ascii="Times New Roman" w:eastAsia="Calibri" w:hAnsi="Times New Roman" w:cs="Times New Roman"/>
          <w:b/>
          <w:bCs/>
          <w:i/>
        </w:rPr>
        <w:t>Existing 10” Sanitary Sewer Force Main Demolition-</w:t>
      </w:r>
    </w:p>
    <w:p w14:paraId="0BEBA29B" w14:textId="4BAAD0E0" w:rsidR="000A0658" w:rsidRPr="00B05750" w:rsidRDefault="000A0658" w:rsidP="000A0658">
      <w:pPr>
        <w:widowControl/>
        <w:spacing w:after="120"/>
        <w:jc w:val="both"/>
        <w:rPr>
          <w:rFonts w:ascii="Times New Roman" w:eastAsia="Calibri" w:hAnsi="Times New Roman" w:cs="Times New Roman"/>
          <w:b/>
          <w:bCs/>
          <w:i/>
        </w:rPr>
      </w:pPr>
      <w:r w:rsidRPr="00B05750">
        <w:rPr>
          <w:rFonts w:ascii="Times New Roman" w:eastAsia="Calibri" w:hAnsi="Times New Roman" w:cs="Times New Roman"/>
          <w:i/>
        </w:rPr>
        <w:t>The existing wet well</w:t>
      </w:r>
      <w:r w:rsidR="00B05750">
        <w:rPr>
          <w:rFonts w:ascii="Times New Roman" w:eastAsia="Calibri" w:hAnsi="Times New Roman" w:cs="Times New Roman"/>
          <w:i/>
        </w:rPr>
        <w:t>, two manholes,</w:t>
      </w:r>
      <w:r w:rsidR="00B05750" w:rsidRPr="00B05750">
        <w:rPr>
          <w:rFonts w:ascii="Times New Roman" w:eastAsia="Calibri" w:hAnsi="Times New Roman" w:cs="Times New Roman"/>
          <w:i/>
        </w:rPr>
        <w:t xml:space="preserve"> </w:t>
      </w:r>
      <w:r w:rsidRPr="00B05750">
        <w:rPr>
          <w:rFonts w:ascii="Times New Roman" w:eastAsia="Calibri" w:hAnsi="Times New Roman" w:cs="Times New Roman"/>
          <w:i/>
        </w:rPr>
        <w:t xml:space="preserve">and approximately 4,800 feet of the existing ten-inch force main will be abandoned.  These items shall be cleaned and flushed </w:t>
      </w:r>
      <w:proofErr w:type="gramStart"/>
      <w:r w:rsidRPr="00B05750">
        <w:rPr>
          <w:rFonts w:ascii="Times New Roman" w:eastAsia="Calibri" w:hAnsi="Times New Roman" w:cs="Times New Roman"/>
          <w:i/>
        </w:rPr>
        <w:t>of</w:t>
      </w:r>
      <w:proofErr w:type="gramEnd"/>
      <w:r w:rsidRPr="00B05750">
        <w:rPr>
          <w:rFonts w:ascii="Times New Roman" w:eastAsia="Calibri" w:hAnsi="Times New Roman" w:cs="Times New Roman"/>
          <w:i/>
        </w:rPr>
        <w:t xml:space="preserve"> all debris, demolished, and hauled off. An alternative to demolishing the existing 10” force main is to fill the line with grout or other approved material following line flush.</w:t>
      </w:r>
    </w:p>
    <w:p w14:paraId="7C334500" w14:textId="77777777" w:rsidR="000A0658" w:rsidRPr="00B05750" w:rsidRDefault="000A0658" w:rsidP="000A0658">
      <w:pPr>
        <w:widowControl/>
        <w:spacing w:after="120"/>
        <w:jc w:val="both"/>
        <w:rPr>
          <w:rFonts w:ascii="Times New Roman" w:eastAsia="Calibri" w:hAnsi="Times New Roman" w:cs="Times New Roman"/>
          <w:b/>
          <w:i/>
        </w:rPr>
      </w:pPr>
      <w:r w:rsidRPr="00B05750">
        <w:rPr>
          <w:rFonts w:ascii="Times New Roman" w:eastAsia="Calibri" w:hAnsi="Times New Roman" w:cs="Times New Roman"/>
          <w:b/>
          <w:i/>
        </w:rPr>
        <w:t xml:space="preserve">8” Gravity Sewer Main, Lift Station and 2” Sanitary Sewer Force Main – </w:t>
      </w:r>
    </w:p>
    <w:p w14:paraId="55EB0690" w14:textId="1D090BF3" w:rsidR="000A0658" w:rsidRPr="007B4871" w:rsidRDefault="000A0658" w:rsidP="000A0658">
      <w:pPr>
        <w:widowControl/>
        <w:spacing w:after="120"/>
        <w:jc w:val="both"/>
        <w:rPr>
          <w:rFonts w:ascii="Times New Roman" w:eastAsia="Calibri" w:hAnsi="Times New Roman" w:cs="Times New Roman"/>
          <w:i/>
          <w:color w:val="C00000"/>
        </w:rPr>
      </w:pPr>
      <w:r w:rsidRPr="00B05750">
        <w:rPr>
          <w:rFonts w:ascii="Times New Roman" w:eastAsia="Calibri" w:hAnsi="Times New Roman" w:cs="Times New Roman"/>
          <w:i/>
        </w:rPr>
        <w:t xml:space="preserve">Furnish and install </w:t>
      </w:r>
      <w:r w:rsidR="00B05750" w:rsidRPr="00B05750">
        <w:rPr>
          <w:rFonts w:ascii="Times New Roman" w:eastAsia="Calibri" w:hAnsi="Times New Roman" w:cs="Times New Roman"/>
          <w:i/>
        </w:rPr>
        <w:t>six</w:t>
      </w:r>
      <w:r w:rsidRPr="00B05750">
        <w:rPr>
          <w:rFonts w:ascii="Times New Roman" w:eastAsia="Calibri" w:hAnsi="Times New Roman" w:cs="Times New Roman"/>
          <w:i/>
        </w:rPr>
        <w:t xml:space="preserve"> cast-in-place concrete manholes, 965 feet of eight-inch PVC gravity sewer main, one gravity block retaining wall approximately </w:t>
      </w:r>
      <w:r w:rsidR="00B05750">
        <w:rPr>
          <w:rFonts w:ascii="Times New Roman" w:eastAsia="Calibri" w:hAnsi="Times New Roman" w:cs="Times New Roman"/>
          <w:i/>
        </w:rPr>
        <w:t>85</w:t>
      </w:r>
      <w:r w:rsidRPr="00B05750">
        <w:rPr>
          <w:rFonts w:ascii="Times New Roman" w:eastAsia="Calibri" w:hAnsi="Times New Roman" w:cs="Times New Roman"/>
          <w:i/>
        </w:rPr>
        <w:t>-feet long with a maximum height of eight-feet,</w:t>
      </w:r>
      <w:r w:rsidRPr="007B4871">
        <w:rPr>
          <w:rFonts w:ascii="Times New Roman" w:eastAsia="Calibri" w:hAnsi="Times New Roman" w:cs="Times New Roman"/>
          <w:i/>
          <w:color w:val="C00000"/>
        </w:rPr>
        <w:t xml:space="preserve"> </w:t>
      </w:r>
      <w:r w:rsidRPr="00B05750">
        <w:rPr>
          <w:rFonts w:ascii="Times New Roman" w:eastAsia="Calibri" w:hAnsi="Times New Roman" w:cs="Times New Roman"/>
          <w:i/>
        </w:rPr>
        <w:t>one duplex-pump submersible pump station, approximately 5</w:t>
      </w:r>
      <w:r w:rsidR="00B05750" w:rsidRPr="00B05750">
        <w:rPr>
          <w:rFonts w:ascii="Times New Roman" w:eastAsia="Calibri" w:hAnsi="Times New Roman" w:cs="Times New Roman"/>
          <w:i/>
        </w:rPr>
        <w:t>6</w:t>
      </w:r>
      <w:r w:rsidRPr="00B05750">
        <w:rPr>
          <w:rFonts w:ascii="Times New Roman" w:eastAsia="Calibri" w:hAnsi="Times New Roman" w:cs="Times New Roman"/>
          <w:i/>
        </w:rPr>
        <w:t xml:space="preserve">0 lineal feet of two-inch PVC force main, fittings, and all appurtenances for a complete installation as shown on the Plans and as Specified. </w:t>
      </w:r>
    </w:p>
    <w:p w14:paraId="05D8961A" w14:textId="77777777" w:rsidR="000A0658" w:rsidRPr="00B05750" w:rsidRDefault="000A0658" w:rsidP="000A0658">
      <w:pPr>
        <w:widowControl/>
        <w:spacing w:after="120"/>
        <w:jc w:val="both"/>
        <w:rPr>
          <w:rFonts w:ascii="Times New Roman" w:eastAsia="Calibri" w:hAnsi="Times New Roman" w:cs="Times New Roman"/>
          <w:b/>
          <w:i/>
        </w:rPr>
      </w:pPr>
      <w:r w:rsidRPr="00B05750">
        <w:rPr>
          <w:rFonts w:ascii="Times New Roman" w:eastAsia="Calibri" w:hAnsi="Times New Roman" w:cs="Times New Roman"/>
          <w:b/>
          <w:i/>
        </w:rPr>
        <w:t xml:space="preserve">12” &amp; 8” Epoxy Coated Ductile Iron Elevated Gravity Sewer Main – </w:t>
      </w:r>
    </w:p>
    <w:p w14:paraId="61031EB6" w14:textId="74DE344A" w:rsidR="000A0658" w:rsidRPr="00B05750" w:rsidRDefault="000A0658" w:rsidP="000A0658">
      <w:pPr>
        <w:widowControl/>
        <w:spacing w:after="120"/>
        <w:jc w:val="both"/>
        <w:rPr>
          <w:rFonts w:ascii="Times New Roman" w:eastAsia="Calibri" w:hAnsi="Times New Roman" w:cs="Times New Roman"/>
          <w:i/>
        </w:rPr>
      </w:pPr>
      <w:r w:rsidRPr="00B05750">
        <w:rPr>
          <w:rFonts w:ascii="Times New Roman" w:eastAsia="Calibri" w:hAnsi="Times New Roman" w:cs="Times New Roman"/>
          <w:i/>
        </w:rPr>
        <w:t xml:space="preserve"> Furnish and install approximately 1,</w:t>
      </w:r>
      <w:r w:rsidR="00B05750" w:rsidRPr="00B05750">
        <w:rPr>
          <w:rFonts w:ascii="Times New Roman" w:eastAsia="Calibri" w:hAnsi="Times New Roman" w:cs="Times New Roman"/>
          <w:i/>
        </w:rPr>
        <w:t>4</w:t>
      </w:r>
      <w:r w:rsidRPr="00B05750">
        <w:rPr>
          <w:rFonts w:ascii="Times New Roman" w:eastAsia="Calibri" w:hAnsi="Times New Roman" w:cs="Times New Roman"/>
          <w:i/>
        </w:rPr>
        <w:t>00 feet of epoxy coated ductile iron twelve-inch sewer main, approximately 150 feet of epoxy coated ductile iron eight-inch sewer main, and appurtenances for each diameter to provide a complete installation as shown on the Plans and as Specified.</w:t>
      </w:r>
    </w:p>
    <w:p w14:paraId="4FBE1FF5" w14:textId="77777777" w:rsidR="000A0658" w:rsidRPr="00B05750" w:rsidRDefault="000A0658" w:rsidP="000A0658">
      <w:pPr>
        <w:autoSpaceDE w:val="0"/>
        <w:autoSpaceDN w:val="0"/>
        <w:spacing w:after="120"/>
        <w:jc w:val="both"/>
        <w:rPr>
          <w:rFonts w:ascii="Calibri" w:eastAsia="Times New Roman" w:hAnsi="Times New Roman" w:cs="Times New Roman"/>
          <w:lang w:bidi="en-US"/>
        </w:rPr>
      </w:pPr>
      <w:r w:rsidRPr="00B05750">
        <w:rPr>
          <w:rFonts w:ascii="Calibri" w:eastAsia="Times New Roman" w:hAnsi="Times New Roman" w:cs="Times New Roman"/>
          <w:lang w:bidi="en-US"/>
        </w:rPr>
        <w:t xml:space="preserve">Bids for the Phase II improvements will be accepted on a unit price basis. </w:t>
      </w:r>
    </w:p>
    <w:p w14:paraId="70A9A34B" w14:textId="77777777" w:rsidR="000A0658" w:rsidRPr="00B05750" w:rsidRDefault="000A0658" w:rsidP="000A0658">
      <w:pPr>
        <w:autoSpaceDE w:val="0"/>
        <w:autoSpaceDN w:val="0"/>
        <w:spacing w:after="120"/>
        <w:jc w:val="both"/>
        <w:outlineLvl w:val="5"/>
        <w:rPr>
          <w:rFonts w:ascii="Calibri" w:eastAsia="Calibri" w:hAnsi="Calibri" w:cs="Calibri"/>
          <w:b/>
          <w:bCs/>
          <w:lang w:bidi="en-US"/>
        </w:rPr>
      </w:pPr>
      <w:r w:rsidRPr="00B05750">
        <w:rPr>
          <w:rFonts w:ascii="Calibri" w:eastAsia="Calibri" w:hAnsi="Calibri" w:cs="Calibri"/>
          <w:b/>
          <w:bCs/>
          <w:lang w:bidi="en-US"/>
        </w:rPr>
        <w:t>Obtaining the Bidding Documents</w:t>
      </w:r>
    </w:p>
    <w:p w14:paraId="36EA77BF" w14:textId="4F767E36" w:rsidR="000A0658" w:rsidRDefault="000A0658" w:rsidP="000A0658">
      <w:pPr>
        <w:autoSpaceDE w:val="0"/>
        <w:autoSpaceDN w:val="0"/>
        <w:spacing w:after="120"/>
        <w:jc w:val="both"/>
        <w:rPr>
          <w:rFonts w:ascii="Calibri" w:eastAsia="Times New Roman" w:hAnsi="Times New Roman" w:cs="Times New Roman"/>
          <w:lang w:bidi="en-US"/>
        </w:rPr>
      </w:pPr>
      <w:r w:rsidRPr="0072698D">
        <w:rPr>
          <w:rFonts w:ascii="Calibri" w:eastAsia="Times New Roman" w:hAnsi="Times New Roman" w:cs="Times New Roman"/>
          <w:lang w:bidi="en-US"/>
        </w:rPr>
        <w:t xml:space="preserve">Information and Bidding Documents for the Project can be found at the following designated website: </w:t>
      </w:r>
      <w:hyperlink r:id="rId6">
        <w:r w:rsidRPr="0072698D">
          <w:rPr>
            <w:rFonts w:ascii="Calibri" w:eastAsia="Times New Roman" w:hAnsi="Times New Roman" w:cs="Times New Roman"/>
            <w:color w:val="0563C1"/>
            <w:u w:val="single" w:color="0563C1"/>
            <w:lang w:bidi="en-US"/>
          </w:rPr>
          <w:t>www.engineeringservices.com</w:t>
        </w:r>
        <w:r w:rsidRPr="0072698D">
          <w:rPr>
            <w:rFonts w:ascii="Calibri" w:eastAsia="Times New Roman" w:hAnsi="Times New Roman" w:cs="Times New Roman"/>
            <w:color w:val="0563C1"/>
            <w:lang w:bidi="en-US"/>
          </w:rPr>
          <w:t xml:space="preserve"> </w:t>
        </w:r>
      </w:hyperlink>
      <w:r w:rsidRPr="0072698D">
        <w:rPr>
          <w:rFonts w:ascii="Calibri" w:eastAsia="Times New Roman" w:hAnsi="Times New Roman" w:cs="Times New Roman"/>
          <w:lang w:bidi="en-US"/>
        </w:rPr>
        <w:t xml:space="preserve">or through </w:t>
      </w:r>
      <w:proofErr w:type="spellStart"/>
      <w:r w:rsidRPr="0072698D">
        <w:rPr>
          <w:rFonts w:ascii="Calibri" w:eastAsia="Times New Roman" w:hAnsi="Times New Roman" w:cs="Times New Roman"/>
          <w:lang w:bidi="en-US"/>
        </w:rPr>
        <w:t>QuestCDN</w:t>
      </w:r>
      <w:proofErr w:type="spellEnd"/>
      <w:r>
        <w:rPr>
          <w:rFonts w:ascii="Calibri" w:eastAsia="Times New Roman" w:hAnsi="Times New Roman" w:cs="Times New Roman"/>
          <w:lang w:bidi="en-US"/>
        </w:rPr>
        <w:t>.</w:t>
      </w:r>
    </w:p>
    <w:p w14:paraId="1B0C212F" w14:textId="77777777" w:rsidR="000A0658" w:rsidRPr="0072698D" w:rsidRDefault="000A0658" w:rsidP="000A0658">
      <w:pPr>
        <w:autoSpaceDE w:val="0"/>
        <w:autoSpaceDN w:val="0"/>
        <w:spacing w:after="120"/>
        <w:jc w:val="both"/>
        <w:rPr>
          <w:rFonts w:ascii="Calibri" w:eastAsia="Times New Roman" w:hAnsi="Times New Roman" w:cs="Times New Roman"/>
          <w:lang w:bidi="en-US"/>
        </w:rPr>
      </w:pPr>
      <w:r w:rsidRPr="0072698D">
        <w:rPr>
          <w:rFonts w:ascii="Calibri" w:eastAsia="Times New Roman" w:hAnsi="Times New Roman" w:cs="Times New Roman"/>
          <w:lang w:bidi="en-US"/>
        </w:rPr>
        <w:t>Bidding Documents may be downloaded from the designated website. Prospective Bidders are urged to register</w:t>
      </w:r>
      <w:r w:rsidRPr="0072698D">
        <w:rPr>
          <w:rFonts w:ascii="Calibri" w:eastAsia="Times New Roman" w:hAnsi="Times New Roman" w:cs="Times New Roman"/>
          <w:spacing w:val="-11"/>
          <w:lang w:bidi="en-US"/>
        </w:rPr>
        <w:t xml:space="preserve"> </w:t>
      </w:r>
      <w:r w:rsidRPr="0072698D">
        <w:rPr>
          <w:rFonts w:ascii="Calibri" w:eastAsia="Times New Roman" w:hAnsi="Times New Roman" w:cs="Times New Roman"/>
          <w:lang w:bidi="en-US"/>
        </w:rPr>
        <w:t>with</w:t>
      </w:r>
      <w:r w:rsidRPr="0072698D">
        <w:rPr>
          <w:rFonts w:ascii="Calibri" w:eastAsia="Times New Roman" w:hAnsi="Times New Roman" w:cs="Times New Roman"/>
          <w:spacing w:val="-9"/>
          <w:lang w:bidi="en-US"/>
        </w:rPr>
        <w:t xml:space="preserve"> </w:t>
      </w:r>
      <w:r w:rsidRPr="0072698D">
        <w:rPr>
          <w:rFonts w:ascii="Calibri" w:eastAsia="Times New Roman" w:hAnsi="Times New Roman" w:cs="Times New Roman"/>
          <w:lang w:bidi="en-US"/>
        </w:rPr>
        <w:t>the</w:t>
      </w:r>
      <w:r w:rsidRPr="0072698D">
        <w:rPr>
          <w:rFonts w:ascii="Calibri" w:eastAsia="Times New Roman" w:hAnsi="Times New Roman" w:cs="Times New Roman"/>
          <w:spacing w:val="-10"/>
          <w:lang w:bidi="en-US"/>
        </w:rPr>
        <w:t xml:space="preserve"> </w:t>
      </w:r>
      <w:r w:rsidRPr="0072698D">
        <w:rPr>
          <w:rFonts w:ascii="Calibri" w:eastAsia="Times New Roman" w:hAnsi="Times New Roman" w:cs="Times New Roman"/>
          <w:lang w:bidi="en-US"/>
        </w:rPr>
        <w:t>designated</w:t>
      </w:r>
      <w:r w:rsidRPr="0072698D">
        <w:rPr>
          <w:rFonts w:ascii="Calibri" w:eastAsia="Times New Roman" w:hAnsi="Times New Roman" w:cs="Times New Roman"/>
          <w:spacing w:val="-12"/>
          <w:lang w:bidi="en-US"/>
        </w:rPr>
        <w:t xml:space="preserve"> </w:t>
      </w:r>
      <w:r w:rsidRPr="0072698D">
        <w:rPr>
          <w:rFonts w:ascii="Calibri" w:eastAsia="Times New Roman" w:hAnsi="Times New Roman" w:cs="Times New Roman"/>
          <w:lang w:bidi="en-US"/>
        </w:rPr>
        <w:t>website</w:t>
      </w:r>
      <w:r w:rsidRPr="0072698D">
        <w:rPr>
          <w:rFonts w:ascii="Calibri" w:eastAsia="Times New Roman" w:hAnsi="Times New Roman" w:cs="Times New Roman"/>
          <w:spacing w:val="-11"/>
          <w:lang w:bidi="en-US"/>
        </w:rPr>
        <w:t xml:space="preserve"> </w:t>
      </w:r>
      <w:r w:rsidRPr="0072698D">
        <w:rPr>
          <w:rFonts w:ascii="Calibri" w:eastAsia="Times New Roman" w:hAnsi="Times New Roman" w:cs="Times New Roman"/>
          <w:lang w:bidi="en-US"/>
        </w:rPr>
        <w:t>as</w:t>
      </w:r>
      <w:r w:rsidRPr="0072698D">
        <w:rPr>
          <w:rFonts w:ascii="Calibri" w:eastAsia="Times New Roman" w:hAnsi="Times New Roman" w:cs="Times New Roman"/>
          <w:spacing w:val="-9"/>
          <w:lang w:bidi="en-US"/>
        </w:rPr>
        <w:t xml:space="preserve"> </w:t>
      </w:r>
      <w:r w:rsidRPr="0072698D">
        <w:rPr>
          <w:rFonts w:ascii="Calibri" w:eastAsia="Times New Roman" w:hAnsi="Times New Roman" w:cs="Times New Roman"/>
          <w:lang w:bidi="en-US"/>
        </w:rPr>
        <w:t>a</w:t>
      </w:r>
      <w:r w:rsidRPr="0072698D">
        <w:rPr>
          <w:rFonts w:ascii="Calibri" w:eastAsia="Times New Roman" w:hAnsi="Times New Roman" w:cs="Times New Roman"/>
          <w:spacing w:val="-11"/>
          <w:lang w:bidi="en-US"/>
        </w:rPr>
        <w:t xml:space="preserve"> </w:t>
      </w:r>
      <w:r w:rsidRPr="0072698D">
        <w:rPr>
          <w:rFonts w:ascii="Calibri" w:eastAsia="Times New Roman" w:hAnsi="Times New Roman" w:cs="Times New Roman"/>
          <w:lang w:bidi="en-US"/>
        </w:rPr>
        <w:t>plan</w:t>
      </w:r>
      <w:r w:rsidRPr="0072698D">
        <w:rPr>
          <w:rFonts w:ascii="Calibri" w:eastAsia="Times New Roman" w:hAnsi="Times New Roman" w:cs="Times New Roman"/>
          <w:spacing w:val="-10"/>
          <w:lang w:bidi="en-US"/>
        </w:rPr>
        <w:t xml:space="preserve"> </w:t>
      </w:r>
      <w:r w:rsidRPr="0072698D">
        <w:rPr>
          <w:rFonts w:ascii="Calibri" w:eastAsia="Times New Roman" w:hAnsi="Times New Roman" w:cs="Times New Roman"/>
          <w:lang w:bidi="en-US"/>
        </w:rPr>
        <w:t>holder,</w:t>
      </w:r>
      <w:r w:rsidRPr="0072698D">
        <w:rPr>
          <w:rFonts w:ascii="Calibri" w:eastAsia="Times New Roman" w:hAnsi="Times New Roman" w:cs="Times New Roman"/>
          <w:spacing w:val="-10"/>
          <w:lang w:bidi="en-US"/>
        </w:rPr>
        <w:t xml:space="preserve"> </w:t>
      </w:r>
      <w:r w:rsidRPr="0072698D">
        <w:rPr>
          <w:rFonts w:ascii="Calibri" w:eastAsia="Times New Roman" w:hAnsi="Times New Roman" w:cs="Times New Roman"/>
          <w:lang w:bidi="en-US"/>
        </w:rPr>
        <w:t>even</w:t>
      </w:r>
      <w:r w:rsidRPr="0072698D">
        <w:rPr>
          <w:rFonts w:ascii="Calibri" w:eastAsia="Times New Roman" w:hAnsi="Times New Roman" w:cs="Times New Roman"/>
          <w:spacing w:val="-10"/>
          <w:lang w:bidi="en-US"/>
        </w:rPr>
        <w:t xml:space="preserve"> </w:t>
      </w:r>
      <w:r w:rsidRPr="0072698D">
        <w:rPr>
          <w:rFonts w:ascii="Calibri" w:eastAsia="Times New Roman" w:hAnsi="Times New Roman" w:cs="Times New Roman"/>
          <w:lang w:bidi="en-US"/>
        </w:rPr>
        <w:t>if</w:t>
      </w:r>
      <w:r w:rsidRPr="0072698D">
        <w:rPr>
          <w:rFonts w:ascii="Calibri" w:eastAsia="Times New Roman" w:hAnsi="Times New Roman" w:cs="Times New Roman"/>
          <w:spacing w:val="-10"/>
          <w:lang w:bidi="en-US"/>
        </w:rPr>
        <w:t xml:space="preserve"> </w:t>
      </w:r>
      <w:r w:rsidRPr="0072698D">
        <w:rPr>
          <w:rFonts w:ascii="Calibri" w:eastAsia="Times New Roman" w:hAnsi="Times New Roman" w:cs="Times New Roman"/>
          <w:lang w:bidi="en-US"/>
        </w:rPr>
        <w:t>Bidding</w:t>
      </w:r>
      <w:r w:rsidRPr="0072698D">
        <w:rPr>
          <w:rFonts w:ascii="Calibri" w:eastAsia="Times New Roman" w:hAnsi="Times New Roman" w:cs="Times New Roman"/>
          <w:spacing w:val="-11"/>
          <w:lang w:bidi="en-US"/>
        </w:rPr>
        <w:t xml:space="preserve"> </w:t>
      </w:r>
      <w:r w:rsidRPr="0072698D">
        <w:rPr>
          <w:rFonts w:ascii="Calibri" w:eastAsia="Times New Roman" w:hAnsi="Times New Roman" w:cs="Times New Roman"/>
          <w:lang w:bidi="en-US"/>
        </w:rPr>
        <w:t>Documents</w:t>
      </w:r>
      <w:r w:rsidRPr="0072698D">
        <w:rPr>
          <w:rFonts w:ascii="Calibri" w:eastAsia="Times New Roman" w:hAnsi="Times New Roman" w:cs="Times New Roman"/>
          <w:spacing w:val="-11"/>
          <w:lang w:bidi="en-US"/>
        </w:rPr>
        <w:t xml:space="preserve"> </w:t>
      </w:r>
      <w:r w:rsidRPr="0072698D">
        <w:rPr>
          <w:rFonts w:ascii="Calibri" w:eastAsia="Times New Roman" w:hAnsi="Times New Roman" w:cs="Times New Roman"/>
          <w:lang w:bidi="en-US"/>
        </w:rPr>
        <w:t>are</w:t>
      </w:r>
      <w:r w:rsidRPr="0072698D">
        <w:rPr>
          <w:rFonts w:ascii="Calibri" w:eastAsia="Times New Roman" w:hAnsi="Times New Roman" w:cs="Times New Roman"/>
          <w:spacing w:val="-11"/>
          <w:lang w:bidi="en-US"/>
        </w:rPr>
        <w:t xml:space="preserve"> </w:t>
      </w:r>
      <w:r w:rsidRPr="0072698D">
        <w:rPr>
          <w:rFonts w:ascii="Calibri" w:eastAsia="Times New Roman" w:hAnsi="Times New Roman" w:cs="Times New Roman"/>
          <w:lang w:bidi="en-US"/>
        </w:rPr>
        <w:t>obtained</w:t>
      </w:r>
      <w:r w:rsidRPr="0072698D">
        <w:rPr>
          <w:rFonts w:ascii="Calibri" w:eastAsia="Times New Roman" w:hAnsi="Times New Roman" w:cs="Times New Roman"/>
          <w:spacing w:val="-12"/>
          <w:lang w:bidi="en-US"/>
        </w:rPr>
        <w:t xml:space="preserve"> </w:t>
      </w:r>
      <w:r w:rsidRPr="0072698D">
        <w:rPr>
          <w:rFonts w:ascii="Calibri" w:eastAsia="Times New Roman" w:hAnsi="Times New Roman" w:cs="Times New Roman"/>
          <w:lang w:bidi="en-US"/>
        </w:rPr>
        <w:t>from</w:t>
      </w:r>
      <w:r w:rsidRPr="0072698D">
        <w:rPr>
          <w:rFonts w:ascii="Calibri" w:eastAsia="Times New Roman" w:hAnsi="Times New Roman" w:cs="Times New Roman"/>
          <w:spacing w:val="-12"/>
          <w:lang w:bidi="en-US"/>
        </w:rPr>
        <w:t xml:space="preserve"> </w:t>
      </w:r>
      <w:r w:rsidRPr="0072698D">
        <w:rPr>
          <w:rFonts w:ascii="Calibri" w:eastAsia="Times New Roman" w:hAnsi="Times New Roman" w:cs="Times New Roman"/>
          <w:lang w:bidi="en-US"/>
        </w:rPr>
        <w:t>a</w:t>
      </w:r>
      <w:r w:rsidRPr="0072698D">
        <w:rPr>
          <w:rFonts w:ascii="Calibri" w:eastAsia="Times New Roman" w:hAnsi="Times New Roman" w:cs="Times New Roman"/>
          <w:spacing w:val="-9"/>
          <w:lang w:bidi="en-US"/>
        </w:rPr>
        <w:t xml:space="preserve"> </w:t>
      </w:r>
      <w:r w:rsidRPr="0072698D">
        <w:rPr>
          <w:rFonts w:ascii="Calibri" w:eastAsia="Times New Roman" w:hAnsi="Times New Roman" w:cs="Times New Roman"/>
          <w:lang w:bidi="en-US"/>
        </w:rPr>
        <w:t xml:space="preserve">plan room or source other than the designated website in either electronic or paper format. The designated website will be updated periodically with addenda, lists of registered plan holders, reports, and other information relevant to submitting a Bid for the Project. All official notifications, addenda, and other </w:t>
      </w:r>
      <w:r w:rsidRPr="0072698D">
        <w:rPr>
          <w:rFonts w:ascii="Calibri" w:eastAsia="Times New Roman" w:hAnsi="Times New Roman" w:cs="Times New Roman"/>
          <w:lang w:bidi="en-US"/>
        </w:rPr>
        <w:lastRenderedPageBreak/>
        <w:t>Bidding</w:t>
      </w:r>
      <w:r w:rsidRPr="0072698D">
        <w:rPr>
          <w:rFonts w:ascii="Calibri" w:eastAsia="Times New Roman" w:hAnsi="Times New Roman" w:cs="Times New Roman"/>
          <w:spacing w:val="-8"/>
          <w:lang w:bidi="en-US"/>
        </w:rPr>
        <w:t xml:space="preserve"> </w:t>
      </w:r>
      <w:r w:rsidRPr="0072698D">
        <w:rPr>
          <w:rFonts w:ascii="Calibri" w:eastAsia="Times New Roman" w:hAnsi="Times New Roman" w:cs="Times New Roman"/>
          <w:lang w:bidi="en-US"/>
        </w:rPr>
        <w:t>Documents</w:t>
      </w:r>
      <w:r w:rsidRPr="0072698D">
        <w:rPr>
          <w:rFonts w:ascii="Calibri" w:eastAsia="Times New Roman" w:hAnsi="Times New Roman" w:cs="Times New Roman"/>
          <w:spacing w:val="-6"/>
          <w:lang w:bidi="en-US"/>
        </w:rPr>
        <w:t xml:space="preserve"> </w:t>
      </w:r>
      <w:r w:rsidRPr="0072698D">
        <w:rPr>
          <w:rFonts w:ascii="Calibri" w:eastAsia="Times New Roman" w:hAnsi="Times New Roman" w:cs="Times New Roman"/>
          <w:lang w:bidi="en-US"/>
        </w:rPr>
        <w:t>will</w:t>
      </w:r>
      <w:r w:rsidRPr="0072698D">
        <w:rPr>
          <w:rFonts w:ascii="Calibri" w:eastAsia="Times New Roman" w:hAnsi="Times New Roman" w:cs="Times New Roman"/>
          <w:spacing w:val="-6"/>
          <w:lang w:bidi="en-US"/>
        </w:rPr>
        <w:t xml:space="preserve"> </w:t>
      </w:r>
      <w:r w:rsidRPr="0072698D">
        <w:rPr>
          <w:rFonts w:ascii="Calibri" w:eastAsia="Times New Roman" w:hAnsi="Times New Roman" w:cs="Times New Roman"/>
          <w:lang w:bidi="en-US"/>
        </w:rPr>
        <w:t>be</w:t>
      </w:r>
      <w:r w:rsidRPr="0072698D">
        <w:rPr>
          <w:rFonts w:ascii="Calibri" w:eastAsia="Times New Roman" w:hAnsi="Times New Roman" w:cs="Times New Roman"/>
          <w:spacing w:val="-7"/>
          <w:lang w:bidi="en-US"/>
        </w:rPr>
        <w:t xml:space="preserve"> </w:t>
      </w:r>
      <w:r w:rsidRPr="0072698D">
        <w:rPr>
          <w:rFonts w:ascii="Calibri" w:eastAsia="Times New Roman" w:hAnsi="Times New Roman" w:cs="Times New Roman"/>
          <w:lang w:bidi="en-US"/>
        </w:rPr>
        <w:t>offered</w:t>
      </w:r>
      <w:r w:rsidRPr="0072698D">
        <w:rPr>
          <w:rFonts w:ascii="Calibri" w:eastAsia="Times New Roman" w:hAnsi="Times New Roman" w:cs="Times New Roman"/>
          <w:spacing w:val="-8"/>
          <w:lang w:bidi="en-US"/>
        </w:rPr>
        <w:t xml:space="preserve"> </w:t>
      </w:r>
      <w:r w:rsidRPr="0072698D">
        <w:rPr>
          <w:rFonts w:ascii="Calibri" w:eastAsia="Times New Roman" w:hAnsi="Times New Roman" w:cs="Times New Roman"/>
          <w:lang w:bidi="en-US"/>
        </w:rPr>
        <w:t>only</w:t>
      </w:r>
      <w:r w:rsidRPr="0072698D">
        <w:rPr>
          <w:rFonts w:ascii="Calibri" w:eastAsia="Times New Roman" w:hAnsi="Times New Roman" w:cs="Times New Roman"/>
          <w:spacing w:val="-5"/>
          <w:lang w:bidi="en-US"/>
        </w:rPr>
        <w:t xml:space="preserve"> </w:t>
      </w:r>
      <w:r w:rsidRPr="0072698D">
        <w:rPr>
          <w:rFonts w:ascii="Calibri" w:eastAsia="Times New Roman" w:hAnsi="Times New Roman" w:cs="Times New Roman"/>
          <w:lang w:bidi="en-US"/>
        </w:rPr>
        <w:t>through</w:t>
      </w:r>
      <w:r w:rsidRPr="0072698D">
        <w:rPr>
          <w:rFonts w:ascii="Calibri" w:eastAsia="Times New Roman" w:hAnsi="Times New Roman" w:cs="Times New Roman"/>
          <w:spacing w:val="-8"/>
          <w:lang w:bidi="en-US"/>
        </w:rPr>
        <w:t xml:space="preserve"> </w:t>
      </w:r>
      <w:r w:rsidRPr="0072698D">
        <w:rPr>
          <w:rFonts w:ascii="Calibri" w:eastAsia="Times New Roman" w:hAnsi="Times New Roman" w:cs="Times New Roman"/>
          <w:lang w:bidi="en-US"/>
        </w:rPr>
        <w:t>the</w:t>
      </w:r>
      <w:r w:rsidRPr="0072698D">
        <w:rPr>
          <w:rFonts w:ascii="Calibri" w:eastAsia="Times New Roman" w:hAnsi="Times New Roman" w:cs="Times New Roman"/>
          <w:spacing w:val="-8"/>
          <w:lang w:bidi="en-US"/>
        </w:rPr>
        <w:t xml:space="preserve"> </w:t>
      </w:r>
      <w:r w:rsidRPr="0072698D">
        <w:rPr>
          <w:rFonts w:ascii="Calibri" w:eastAsia="Times New Roman" w:hAnsi="Times New Roman" w:cs="Times New Roman"/>
          <w:lang w:bidi="en-US"/>
        </w:rPr>
        <w:t>designated</w:t>
      </w:r>
      <w:r w:rsidRPr="0072698D">
        <w:rPr>
          <w:rFonts w:ascii="Calibri" w:eastAsia="Times New Roman" w:hAnsi="Times New Roman" w:cs="Times New Roman"/>
          <w:spacing w:val="-7"/>
          <w:lang w:bidi="en-US"/>
        </w:rPr>
        <w:t xml:space="preserve"> </w:t>
      </w:r>
      <w:r w:rsidRPr="0072698D">
        <w:rPr>
          <w:rFonts w:ascii="Calibri" w:eastAsia="Times New Roman" w:hAnsi="Times New Roman" w:cs="Times New Roman"/>
          <w:lang w:bidi="en-US"/>
        </w:rPr>
        <w:t>website.</w:t>
      </w:r>
      <w:r w:rsidRPr="0072698D">
        <w:rPr>
          <w:rFonts w:ascii="Calibri" w:eastAsia="Times New Roman" w:hAnsi="Times New Roman" w:cs="Times New Roman"/>
          <w:spacing w:val="-6"/>
          <w:lang w:bidi="en-US"/>
        </w:rPr>
        <w:t xml:space="preserve"> </w:t>
      </w:r>
      <w:r w:rsidRPr="0072698D">
        <w:rPr>
          <w:rFonts w:ascii="Calibri" w:eastAsia="Times New Roman" w:hAnsi="Times New Roman" w:cs="Times New Roman"/>
          <w:lang w:bidi="en-US"/>
        </w:rPr>
        <w:t>Neither</w:t>
      </w:r>
      <w:r w:rsidRPr="0072698D">
        <w:rPr>
          <w:rFonts w:ascii="Calibri" w:eastAsia="Times New Roman" w:hAnsi="Times New Roman" w:cs="Times New Roman"/>
          <w:spacing w:val="-6"/>
          <w:lang w:bidi="en-US"/>
        </w:rPr>
        <w:t xml:space="preserve"> </w:t>
      </w:r>
      <w:r w:rsidRPr="0072698D">
        <w:rPr>
          <w:rFonts w:ascii="Calibri" w:eastAsia="Times New Roman" w:hAnsi="Times New Roman" w:cs="Times New Roman"/>
          <w:lang w:bidi="en-US"/>
        </w:rPr>
        <w:t>Owner</w:t>
      </w:r>
      <w:r w:rsidRPr="0072698D">
        <w:rPr>
          <w:rFonts w:ascii="Calibri" w:eastAsia="Times New Roman" w:hAnsi="Times New Roman" w:cs="Times New Roman"/>
          <w:spacing w:val="-6"/>
          <w:lang w:bidi="en-US"/>
        </w:rPr>
        <w:t xml:space="preserve"> </w:t>
      </w:r>
      <w:r w:rsidRPr="0072698D">
        <w:rPr>
          <w:rFonts w:ascii="Calibri" w:eastAsia="Times New Roman" w:hAnsi="Times New Roman" w:cs="Times New Roman"/>
          <w:lang w:bidi="en-US"/>
        </w:rPr>
        <w:t>nor</w:t>
      </w:r>
      <w:r w:rsidRPr="0072698D">
        <w:rPr>
          <w:rFonts w:ascii="Calibri" w:eastAsia="Times New Roman" w:hAnsi="Times New Roman" w:cs="Times New Roman"/>
          <w:spacing w:val="-7"/>
          <w:lang w:bidi="en-US"/>
        </w:rPr>
        <w:t xml:space="preserve"> </w:t>
      </w:r>
      <w:r w:rsidRPr="0072698D">
        <w:rPr>
          <w:rFonts w:ascii="Calibri" w:eastAsia="Times New Roman" w:hAnsi="Times New Roman" w:cs="Times New Roman"/>
          <w:lang w:bidi="en-US"/>
        </w:rPr>
        <w:t>Engineer</w:t>
      </w:r>
      <w:r w:rsidRPr="0072698D">
        <w:rPr>
          <w:rFonts w:ascii="Calibri" w:eastAsia="Times New Roman" w:hAnsi="Times New Roman" w:cs="Times New Roman"/>
          <w:spacing w:val="-6"/>
          <w:lang w:bidi="en-US"/>
        </w:rPr>
        <w:t xml:space="preserve"> </w:t>
      </w:r>
      <w:r w:rsidRPr="0072698D">
        <w:rPr>
          <w:rFonts w:ascii="Calibri" w:eastAsia="Times New Roman" w:hAnsi="Times New Roman" w:cs="Times New Roman"/>
          <w:lang w:bidi="en-US"/>
        </w:rPr>
        <w:t>will</w:t>
      </w:r>
      <w:r w:rsidRPr="00341A2E">
        <w:rPr>
          <w:rFonts w:ascii="Calibri" w:eastAsia="Times New Roman" w:hAnsi="Calibri" w:cs="Times New Roman"/>
          <w:b/>
          <w:sz w:val="16"/>
          <w:lang w:bidi="en-US"/>
        </w:rPr>
        <w:t xml:space="preserve"> </w:t>
      </w:r>
      <w:r w:rsidRPr="0072698D">
        <w:rPr>
          <w:rFonts w:ascii="Calibri" w:eastAsia="Times New Roman" w:hAnsi="Times New Roman" w:cs="Times New Roman"/>
          <w:lang w:bidi="en-US"/>
        </w:rPr>
        <w:t>be responsible for Bidding Documents, including addenda, if any, obtained from sources other than the designated website.</w:t>
      </w:r>
    </w:p>
    <w:p w14:paraId="3B61BC1D" w14:textId="77777777" w:rsidR="000A0658" w:rsidRPr="0072698D" w:rsidRDefault="000A0658" w:rsidP="000A0658">
      <w:pPr>
        <w:autoSpaceDE w:val="0"/>
        <w:autoSpaceDN w:val="0"/>
        <w:spacing w:after="120" w:line="380" w:lineRule="atLeast"/>
        <w:jc w:val="both"/>
        <w:rPr>
          <w:rFonts w:ascii="Calibri" w:eastAsia="Times New Roman" w:hAnsi="Times New Roman" w:cs="Times New Roman"/>
          <w:lang w:bidi="en-US"/>
        </w:rPr>
      </w:pPr>
      <w:r w:rsidRPr="0072698D">
        <w:rPr>
          <w:rFonts w:ascii="Calibri" w:eastAsia="Times New Roman" w:hAnsi="Times New Roman" w:cs="Times New Roman"/>
          <w:lang w:bidi="en-US"/>
        </w:rPr>
        <w:t>The Issuing Office for the Bidding Documents is: Engineering Services, Inc.</w:t>
      </w:r>
    </w:p>
    <w:p w14:paraId="2F7A70ED" w14:textId="77777777" w:rsidR="000A0658" w:rsidRPr="0072698D" w:rsidRDefault="000A0658" w:rsidP="000A0658">
      <w:pPr>
        <w:autoSpaceDE w:val="0"/>
        <w:autoSpaceDN w:val="0"/>
        <w:spacing w:after="120"/>
        <w:jc w:val="both"/>
        <w:rPr>
          <w:rFonts w:ascii="Calibri" w:eastAsia="Times New Roman" w:hAnsi="Times New Roman" w:cs="Times New Roman"/>
          <w:lang w:bidi="en-US"/>
        </w:rPr>
      </w:pPr>
      <w:r w:rsidRPr="0072698D">
        <w:rPr>
          <w:rFonts w:ascii="Calibri" w:eastAsia="Times New Roman" w:hAnsi="Times New Roman" w:cs="Times New Roman"/>
          <w:lang w:bidi="en-US"/>
        </w:rPr>
        <w:t>1207 S. Old Missouri Rd., Springdale, Arkansas 72765</w:t>
      </w:r>
    </w:p>
    <w:p w14:paraId="074B01BA" w14:textId="77777777" w:rsidR="000A0658" w:rsidRPr="0072698D" w:rsidRDefault="000A0658" w:rsidP="000A0658">
      <w:pPr>
        <w:autoSpaceDE w:val="0"/>
        <w:autoSpaceDN w:val="0"/>
        <w:spacing w:after="120"/>
        <w:jc w:val="both"/>
        <w:rPr>
          <w:rFonts w:ascii="Calibri" w:eastAsia="Times New Roman" w:hAnsi="Times New Roman" w:cs="Times New Roman"/>
          <w:lang w:bidi="en-US"/>
        </w:rPr>
      </w:pPr>
      <w:r w:rsidRPr="0072698D">
        <w:rPr>
          <w:rFonts w:ascii="Calibri" w:eastAsia="Times New Roman" w:hAnsi="Times New Roman" w:cs="Times New Roman"/>
          <w:lang w:bidi="en-US"/>
        </w:rPr>
        <w:t>Prospective Bidders may obtain or examine the Bidding Documents at the Issuing Office on Monday through Friday between the hours of 8:00 a.m. and 5:00 p.m. and may obtain copies of the Bidding Documents from the Issuing Office as described below. Partial sets of Bidding Documents will not be available</w:t>
      </w:r>
      <w:r w:rsidRPr="0072698D">
        <w:rPr>
          <w:rFonts w:ascii="Calibri" w:eastAsia="Times New Roman" w:hAnsi="Times New Roman" w:cs="Times New Roman"/>
          <w:spacing w:val="-4"/>
          <w:lang w:bidi="en-US"/>
        </w:rPr>
        <w:t xml:space="preserve"> </w:t>
      </w:r>
      <w:r w:rsidRPr="0072698D">
        <w:rPr>
          <w:rFonts w:ascii="Calibri" w:eastAsia="Times New Roman" w:hAnsi="Times New Roman" w:cs="Times New Roman"/>
          <w:lang w:bidi="en-US"/>
        </w:rPr>
        <w:t>from</w:t>
      </w:r>
      <w:r w:rsidRPr="0072698D">
        <w:rPr>
          <w:rFonts w:ascii="Calibri" w:eastAsia="Times New Roman" w:hAnsi="Times New Roman" w:cs="Times New Roman"/>
          <w:spacing w:val="-4"/>
          <w:lang w:bidi="en-US"/>
        </w:rPr>
        <w:t xml:space="preserve"> </w:t>
      </w:r>
      <w:r w:rsidRPr="0072698D">
        <w:rPr>
          <w:rFonts w:ascii="Calibri" w:eastAsia="Times New Roman" w:hAnsi="Times New Roman" w:cs="Times New Roman"/>
          <w:lang w:bidi="en-US"/>
        </w:rPr>
        <w:t>the</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Issuing</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Office.</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Neither</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Owner</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nor</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Engineer</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will</w:t>
      </w:r>
      <w:r w:rsidRPr="0072698D">
        <w:rPr>
          <w:rFonts w:ascii="Calibri" w:eastAsia="Times New Roman" w:hAnsi="Times New Roman" w:cs="Times New Roman"/>
          <w:spacing w:val="-4"/>
          <w:lang w:bidi="en-US"/>
        </w:rPr>
        <w:t xml:space="preserve"> </w:t>
      </w:r>
      <w:r w:rsidRPr="0072698D">
        <w:rPr>
          <w:rFonts w:ascii="Calibri" w:eastAsia="Times New Roman" w:hAnsi="Times New Roman" w:cs="Times New Roman"/>
          <w:lang w:bidi="en-US"/>
        </w:rPr>
        <w:t>be</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responsible</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for</w:t>
      </w:r>
      <w:r w:rsidRPr="0072698D">
        <w:rPr>
          <w:rFonts w:ascii="Calibri" w:eastAsia="Times New Roman" w:hAnsi="Times New Roman" w:cs="Times New Roman"/>
          <w:spacing w:val="-2"/>
          <w:lang w:bidi="en-US"/>
        </w:rPr>
        <w:t xml:space="preserve"> </w:t>
      </w:r>
      <w:r w:rsidRPr="0072698D">
        <w:rPr>
          <w:rFonts w:ascii="Calibri" w:eastAsia="Times New Roman" w:hAnsi="Times New Roman" w:cs="Times New Roman"/>
          <w:lang w:bidi="en-US"/>
        </w:rPr>
        <w:t>full</w:t>
      </w:r>
      <w:r w:rsidRPr="0072698D">
        <w:rPr>
          <w:rFonts w:ascii="Calibri" w:eastAsia="Times New Roman" w:hAnsi="Times New Roman" w:cs="Times New Roman"/>
          <w:spacing w:val="-4"/>
          <w:lang w:bidi="en-US"/>
        </w:rPr>
        <w:t xml:space="preserve"> </w:t>
      </w:r>
      <w:r w:rsidRPr="0072698D">
        <w:rPr>
          <w:rFonts w:ascii="Calibri" w:eastAsia="Times New Roman" w:hAnsi="Times New Roman" w:cs="Times New Roman"/>
          <w:lang w:bidi="en-US"/>
        </w:rPr>
        <w:t>or</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partial</w:t>
      </w:r>
      <w:r w:rsidRPr="0072698D">
        <w:rPr>
          <w:rFonts w:ascii="Calibri" w:eastAsia="Times New Roman" w:hAnsi="Times New Roman" w:cs="Times New Roman"/>
          <w:spacing w:val="-4"/>
          <w:lang w:bidi="en-US"/>
        </w:rPr>
        <w:t xml:space="preserve"> </w:t>
      </w:r>
      <w:r w:rsidRPr="0072698D">
        <w:rPr>
          <w:rFonts w:ascii="Calibri" w:eastAsia="Times New Roman" w:hAnsi="Times New Roman" w:cs="Times New Roman"/>
          <w:lang w:bidi="en-US"/>
        </w:rPr>
        <w:t>sets</w:t>
      </w:r>
      <w:r w:rsidRPr="0072698D">
        <w:rPr>
          <w:rFonts w:ascii="Calibri" w:eastAsia="Times New Roman" w:hAnsi="Times New Roman" w:cs="Times New Roman"/>
          <w:spacing w:val="-3"/>
          <w:lang w:bidi="en-US"/>
        </w:rPr>
        <w:t xml:space="preserve"> </w:t>
      </w:r>
      <w:r w:rsidRPr="0072698D">
        <w:rPr>
          <w:rFonts w:ascii="Calibri" w:eastAsia="Times New Roman" w:hAnsi="Times New Roman" w:cs="Times New Roman"/>
          <w:lang w:bidi="en-US"/>
        </w:rPr>
        <w:t>of Bidding Documents, including addenda, if any, obtained from sources other than the Issuing</w:t>
      </w:r>
      <w:r w:rsidRPr="0072698D">
        <w:rPr>
          <w:rFonts w:ascii="Calibri" w:eastAsia="Times New Roman" w:hAnsi="Times New Roman" w:cs="Times New Roman"/>
          <w:spacing w:val="-20"/>
          <w:lang w:bidi="en-US"/>
        </w:rPr>
        <w:t xml:space="preserve"> </w:t>
      </w:r>
      <w:r w:rsidRPr="0072698D">
        <w:rPr>
          <w:rFonts w:ascii="Calibri" w:eastAsia="Times New Roman" w:hAnsi="Times New Roman" w:cs="Times New Roman"/>
          <w:lang w:bidi="en-US"/>
        </w:rPr>
        <w:t>Office.</w:t>
      </w:r>
    </w:p>
    <w:p w14:paraId="638DF6F0" w14:textId="77777777" w:rsidR="000A0658" w:rsidRPr="0072698D" w:rsidRDefault="000A0658" w:rsidP="000A0658">
      <w:pPr>
        <w:autoSpaceDE w:val="0"/>
        <w:autoSpaceDN w:val="0"/>
        <w:spacing w:after="120"/>
        <w:jc w:val="both"/>
        <w:rPr>
          <w:rFonts w:ascii="Calibri" w:eastAsia="Times New Roman" w:hAnsi="Calibri" w:cs="Times New Roman"/>
          <w:lang w:bidi="en-US"/>
        </w:rPr>
      </w:pPr>
      <w:r w:rsidRPr="0072698D">
        <w:rPr>
          <w:rFonts w:ascii="Calibri" w:eastAsia="Times New Roman" w:hAnsi="Calibri" w:cs="Times New Roman"/>
          <w:lang w:bidi="en-US"/>
        </w:rPr>
        <w:t>Printed</w:t>
      </w:r>
      <w:r w:rsidRPr="0072698D">
        <w:rPr>
          <w:rFonts w:ascii="Calibri" w:eastAsia="Times New Roman" w:hAnsi="Calibri" w:cs="Times New Roman"/>
          <w:spacing w:val="-4"/>
          <w:lang w:bidi="en-US"/>
        </w:rPr>
        <w:t xml:space="preserve"> </w:t>
      </w:r>
      <w:r w:rsidRPr="0072698D">
        <w:rPr>
          <w:rFonts w:ascii="Calibri" w:eastAsia="Times New Roman" w:hAnsi="Calibri" w:cs="Times New Roman"/>
          <w:lang w:bidi="en-US"/>
        </w:rPr>
        <w:t>copies</w:t>
      </w:r>
      <w:r w:rsidRPr="0072698D">
        <w:rPr>
          <w:rFonts w:ascii="Calibri" w:eastAsia="Times New Roman" w:hAnsi="Calibri" w:cs="Times New Roman"/>
          <w:spacing w:val="-3"/>
          <w:lang w:bidi="en-US"/>
        </w:rPr>
        <w:t xml:space="preserve"> </w:t>
      </w:r>
      <w:r w:rsidRPr="0072698D">
        <w:rPr>
          <w:rFonts w:ascii="Calibri" w:eastAsia="Times New Roman" w:hAnsi="Calibri" w:cs="Times New Roman"/>
          <w:lang w:bidi="en-US"/>
        </w:rPr>
        <w:t>of</w:t>
      </w:r>
      <w:r w:rsidRPr="0072698D">
        <w:rPr>
          <w:rFonts w:ascii="Calibri" w:eastAsia="Times New Roman" w:hAnsi="Calibri" w:cs="Times New Roman"/>
          <w:spacing w:val="-4"/>
          <w:lang w:bidi="en-US"/>
        </w:rPr>
        <w:t xml:space="preserve"> </w:t>
      </w:r>
      <w:r w:rsidRPr="0072698D">
        <w:rPr>
          <w:rFonts w:ascii="Calibri" w:eastAsia="Times New Roman" w:hAnsi="Calibri" w:cs="Times New Roman"/>
          <w:lang w:bidi="en-US"/>
        </w:rPr>
        <w:t>the</w:t>
      </w:r>
      <w:r w:rsidRPr="0072698D">
        <w:rPr>
          <w:rFonts w:ascii="Calibri" w:eastAsia="Times New Roman" w:hAnsi="Calibri" w:cs="Times New Roman"/>
          <w:spacing w:val="-3"/>
          <w:lang w:bidi="en-US"/>
        </w:rPr>
        <w:t xml:space="preserve"> </w:t>
      </w:r>
      <w:r w:rsidRPr="0072698D">
        <w:rPr>
          <w:rFonts w:ascii="Calibri" w:eastAsia="Times New Roman" w:hAnsi="Calibri" w:cs="Times New Roman"/>
          <w:lang w:bidi="en-US"/>
        </w:rPr>
        <w:t>Bidding</w:t>
      </w:r>
      <w:r w:rsidRPr="0072698D">
        <w:rPr>
          <w:rFonts w:ascii="Calibri" w:eastAsia="Times New Roman" w:hAnsi="Calibri" w:cs="Times New Roman"/>
          <w:spacing w:val="-4"/>
          <w:lang w:bidi="en-US"/>
        </w:rPr>
        <w:t xml:space="preserve"> </w:t>
      </w:r>
      <w:r w:rsidRPr="0072698D">
        <w:rPr>
          <w:rFonts w:ascii="Calibri" w:eastAsia="Times New Roman" w:hAnsi="Calibri" w:cs="Times New Roman"/>
          <w:lang w:bidi="en-US"/>
        </w:rPr>
        <w:t>Documents</w:t>
      </w:r>
      <w:r w:rsidRPr="0072698D">
        <w:rPr>
          <w:rFonts w:ascii="Calibri" w:eastAsia="Times New Roman" w:hAnsi="Calibri" w:cs="Times New Roman"/>
          <w:spacing w:val="-3"/>
          <w:lang w:bidi="en-US"/>
        </w:rPr>
        <w:t xml:space="preserve"> </w:t>
      </w:r>
      <w:r w:rsidRPr="0072698D">
        <w:rPr>
          <w:rFonts w:ascii="Calibri" w:eastAsia="Times New Roman" w:hAnsi="Calibri" w:cs="Times New Roman"/>
          <w:lang w:bidi="en-US"/>
        </w:rPr>
        <w:t>may</w:t>
      </w:r>
      <w:r w:rsidRPr="0072698D">
        <w:rPr>
          <w:rFonts w:ascii="Calibri" w:eastAsia="Times New Roman" w:hAnsi="Calibri" w:cs="Times New Roman"/>
          <w:spacing w:val="-3"/>
          <w:lang w:bidi="en-US"/>
        </w:rPr>
        <w:t xml:space="preserve"> </w:t>
      </w:r>
      <w:r w:rsidRPr="0072698D">
        <w:rPr>
          <w:rFonts w:ascii="Calibri" w:eastAsia="Times New Roman" w:hAnsi="Calibri" w:cs="Times New Roman"/>
          <w:lang w:bidi="en-US"/>
        </w:rPr>
        <w:t>be</w:t>
      </w:r>
      <w:r w:rsidRPr="0072698D">
        <w:rPr>
          <w:rFonts w:ascii="Calibri" w:eastAsia="Times New Roman" w:hAnsi="Calibri" w:cs="Times New Roman"/>
          <w:spacing w:val="-3"/>
          <w:lang w:bidi="en-US"/>
        </w:rPr>
        <w:t xml:space="preserve"> </w:t>
      </w:r>
      <w:r w:rsidRPr="0072698D">
        <w:rPr>
          <w:rFonts w:ascii="Calibri" w:eastAsia="Times New Roman" w:hAnsi="Calibri" w:cs="Times New Roman"/>
          <w:lang w:bidi="en-US"/>
        </w:rPr>
        <w:t>obtained</w:t>
      </w:r>
      <w:r w:rsidRPr="0072698D">
        <w:rPr>
          <w:rFonts w:ascii="Calibri" w:eastAsia="Times New Roman" w:hAnsi="Calibri" w:cs="Times New Roman"/>
          <w:spacing w:val="-4"/>
          <w:lang w:bidi="en-US"/>
        </w:rPr>
        <w:t xml:space="preserve"> </w:t>
      </w:r>
      <w:r w:rsidRPr="0072698D">
        <w:rPr>
          <w:rFonts w:ascii="Calibri" w:eastAsia="Times New Roman" w:hAnsi="Calibri" w:cs="Times New Roman"/>
          <w:lang w:bidi="en-US"/>
        </w:rPr>
        <w:t>from</w:t>
      </w:r>
      <w:r w:rsidRPr="0072698D">
        <w:rPr>
          <w:rFonts w:ascii="Calibri" w:eastAsia="Times New Roman" w:hAnsi="Calibri" w:cs="Times New Roman"/>
          <w:spacing w:val="-4"/>
          <w:lang w:bidi="en-US"/>
        </w:rPr>
        <w:t xml:space="preserve"> </w:t>
      </w:r>
      <w:r w:rsidRPr="0072698D">
        <w:rPr>
          <w:rFonts w:ascii="Calibri" w:eastAsia="Times New Roman" w:hAnsi="Calibri" w:cs="Times New Roman"/>
          <w:lang w:bidi="en-US"/>
        </w:rPr>
        <w:t>the</w:t>
      </w:r>
      <w:r w:rsidRPr="0072698D">
        <w:rPr>
          <w:rFonts w:ascii="Calibri" w:eastAsia="Times New Roman" w:hAnsi="Calibri" w:cs="Times New Roman"/>
          <w:spacing w:val="-3"/>
          <w:lang w:bidi="en-US"/>
        </w:rPr>
        <w:t xml:space="preserve"> </w:t>
      </w:r>
      <w:r w:rsidRPr="0072698D">
        <w:rPr>
          <w:rFonts w:ascii="Calibri" w:eastAsia="Times New Roman" w:hAnsi="Calibri" w:cs="Times New Roman"/>
          <w:lang w:bidi="en-US"/>
        </w:rPr>
        <w:t>Issuing</w:t>
      </w:r>
      <w:r w:rsidRPr="0072698D">
        <w:rPr>
          <w:rFonts w:ascii="Calibri" w:eastAsia="Times New Roman" w:hAnsi="Calibri" w:cs="Times New Roman"/>
          <w:spacing w:val="-2"/>
          <w:lang w:bidi="en-US"/>
        </w:rPr>
        <w:t xml:space="preserve"> </w:t>
      </w:r>
      <w:r w:rsidRPr="0072698D">
        <w:rPr>
          <w:rFonts w:ascii="Calibri" w:eastAsia="Times New Roman" w:hAnsi="Calibri" w:cs="Times New Roman"/>
          <w:lang w:bidi="en-US"/>
        </w:rPr>
        <w:t>Office</w:t>
      </w:r>
      <w:r w:rsidRPr="0072698D">
        <w:rPr>
          <w:rFonts w:ascii="Calibri" w:eastAsia="Times New Roman" w:hAnsi="Calibri" w:cs="Times New Roman"/>
          <w:spacing w:val="-4"/>
          <w:lang w:bidi="en-US"/>
        </w:rPr>
        <w:t xml:space="preserve"> </w:t>
      </w:r>
      <w:r w:rsidRPr="0072698D">
        <w:rPr>
          <w:rFonts w:ascii="Calibri" w:eastAsia="Times New Roman" w:hAnsi="Calibri" w:cs="Times New Roman"/>
          <w:lang w:bidi="en-US"/>
        </w:rPr>
        <w:t>upon</w:t>
      </w:r>
      <w:r w:rsidRPr="0072698D">
        <w:rPr>
          <w:rFonts w:ascii="Calibri" w:eastAsia="Times New Roman" w:hAnsi="Calibri" w:cs="Times New Roman"/>
          <w:spacing w:val="-4"/>
          <w:lang w:bidi="en-US"/>
        </w:rPr>
        <w:t xml:space="preserve"> </w:t>
      </w:r>
      <w:r w:rsidRPr="0072698D">
        <w:rPr>
          <w:rFonts w:ascii="Calibri" w:eastAsia="Times New Roman" w:hAnsi="Calibri" w:cs="Times New Roman"/>
          <w:lang w:bidi="en-US"/>
        </w:rPr>
        <w:t>payment</w:t>
      </w:r>
      <w:r w:rsidRPr="0072698D">
        <w:rPr>
          <w:rFonts w:ascii="Calibri" w:eastAsia="Times New Roman" w:hAnsi="Calibri" w:cs="Times New Roman"/>
          <w:spacing w:val="-4"/>
          <w:lang w:bidi="en-US"/>
        </w:rPr>
        <w:t xml:space="preserve"> </w:t>
      </w:r>
      <w:r w:rsidRPr="0072698D">
        <w:rPr>
          <w:rFonts w:ascii="Calibri" w:eastAsia="Times New Roman" w:hAnsi="Calibri" w:cs="Times New Roman"/>
          <w:lang w:bidi="en-US"/>
        </w:rPr>
        <w:t>of</w:t>
      </w:r>
      <w:r w:rsidRPr="0072698D">
        <w:rPr>
          <w:rFonts w:ascii="Calibri" w:eastAsia="Times New Roman" w:hAnsi="Calibri" w:cs="Times New Roman"/>
          <w:spacing w:val="-3"/>
          <w:lang w:bidi="en-US"/>
        </w:rPr>
        <w:t xml:space="preserve"> </w:t>
      </w:r>
      <w:r w:rsidRPr="0072698D">
        <w:rPr>
          <w:rFonts w:ascii="Calibri" w:eastAsia="Times New Roman" w:hAnsi="Calibri" w:cs="Times New Roman"/>
          <w:lang w:bidi="en-US"/>
        </w:rPr>
        <w:t>$100 for each set. Make deposit checks for Bidding Documents payable to “Engineering Services,</w:t>
      </w:r>
      <w:r w:rsidRPr="0072698D">
        <w:rPr>
          <w:rFonts w:ascii="Calibri" w:eastAsia="Times New Roman" w:hAnsi="Calibri" w:cs="Times New Roman"/>
          <w:spacing w:val="-20"/>
          <w:lang w:bidi="en-US"/>
        </w:rPr>
        <w:t xml:space="preserve"> </w:t>
      </w:r>
      <w:r w:rsidRPr="0072698D">
        <w:rPr>
          <w:rFonts w:ascii="Calibri" w:eastAsia="Times New Roman" w:hAnsi="Calibri" w:cs="Times New Roman"/>
          <w:lang w:bidi="en-US"/>
        </w:rPr>
        <w:t>Inc.”</w:t>
      </w:r>
    </w:p>
    <w:p w14:paraId="58474222" w14:textId="77777777" w:rsidR="000A0658" w:rsidRPr="0072698D" w:rsidRDefault="000A0658" w:rsidP="000A0658">
      <w:pPr>
        <w:autoSpaceDE w:val="0"/>
        <w:autoSpaceDN w:val="0"/>
        <w:spacing w:after="120"/>
        <w:jc w:val="both"/>
        <w:rPr>
          <w:rFonts w:ascii="Calibri" w:eastAsia="Times New Roman" w:hAnsi="Calibri" w:cs="Times New Roman"/>
          <w:lang w:bidi="en-US"/>
        </w:rPr>
      </w:pPr>
      <w:r w:rsidRPr="0072698D">
        <w:rPr>
          <w:rFonts w:ascii="Calibri" w:eastAsia="Times New Roman" w:hAnsi="Calibri" w:cs="Times New Roman"/>
          <w:lang w:bidi="en-US"/>
        </w:rPr>
        <w:t>Bidding</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Documents</w:t>
      </w:r>
      <w:r w:rsidRPr="0072698D">
        <w:rPr>
          <w:rFonts w:ascii="Calibri" w:eastAsia="Times New Roman" w:hAnsi="Calibri" w:cs="Times New Roman"/>
          <w:spacing w:val="-11"/>
          <w:lang w:bidi="en-US"/>
        </w:rPr>
        <w:t xml:space="preserve"> </w:t>
      </w:r>
      <w:r w:rsidRPr="0072698D">
        <w:rPr>
          <w:rFonts w:ascii="Calibri" w:eastAsia="Times New Roman" w:hAnsi="Calibri" w:cs="Times New Roman"/>
          <w:lang w:bidi="en-US"/>
        </w:rPr>
        <w:t>may</w:t>
      </w:r>
      <w:r w:rsidRPr="0072698D">
        <w:rPr>
          <w:rFonts w:ascii="Calibri" w:eastAsia="Times New Roman" w:hAnsi="Calibri" w:cs="Times New Roman"/>
          <w:spacing w:val="-11"/>
          <w:lang w:bidi="en-US"/>
        </w:rPr>
        <w:t xml:space="preserve"> </w:t>
      </w:r>
      <w:r w:rsidRPr="0072698D">
        <w:rPr>
          <w:rFonts w:ascii="Calibri" w:eastAsia="Times New Roman" w:hAnsi="Calibri" w:cs="Times New Roman"/>
          <w:lang w:bidi="en-US"/>
        </w:rPr>
        <w:t>be</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purchased</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from</w:t>
      </w:r>
      <w:r w:rsidRPr="0072698D">
        <w:rPr>
          <w:rFonts w:ascii="Calibri" w:eastAsia="Times New Roman" w:hAnsi="Calibri" w:cs="Times New Roman"/>
          <w:spacing w:val="-11"/>
          <w:lang w:bidi="en-US"/>
        </w:rPr>
        <w:t xml:space="preserve"> </w:t>
      </w:r>
      <w:r w:rsidRPr="0072698D">
        <w:rPr>
          <w:rFonts w:ascii="Calibri" w:eastAsia="Times New Roman" w:hAnsi="Calibri" w:cs="Times New Roman"/>
          <w:lang w:bidi="en-US"/>
        </w:rPr>
        <w:t>the</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Issuing</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Office</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during</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the</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hours</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indicated</w:t>
      </w:r>
      <w:r w:rsidRPr="0072698D">
        <w:rPr>
          <w:rFonts w:ascii="Calibri" w:eastAsia="Times New Roman" w:hAnsi="Calibri" w:cs="Times New Roman"/>
          <w:spacing w:val="-13"/>
          <w:lang w:bidi="en-US"/>
        </w:rPr>
        <w:t xml:space="preserve"> </w:t>
      </w:r>
      <w:r w:rsidRPr="0072698D">
        <w:rPr>
          <w:rFonts w:ascii="Calibri" w:eastAsia="Times New Roman" w:hAnsi="Calibri" w:cs="Times New Roman"/>
          <w:lang w:bidi="en-US"/>
        </w:rPr>
        <w:t>above.</w:t>
      </w:r>
      <w:r w:rsidRPr="0072698D">
        <w:rPr>
          <w:rFonts w:ascii="Calibri" w:eastAsia="Times New Roman" w:hAnsi="Calibri" w:cs="Times New Roman"/>
          <w:spacing w:val="-11"/>
          <w:lang w:bidi="en-US"/>
        </w:rPr>
        <w:t xml:space="preserve"> </w:t>
      </w:r>
      <w:r w:rsidRPr="0072698D">
        <w:rPr>
          <w:rFonts w:ascii="Calibri" w:eastAsia="Times New Roman" w:hAnsi="Calibri" w:cs="Times New Roman"/>
          <w:lang w:bidi="en-US"/>
        </w:rPr>
        <w:t>Cost</w:t>
      </w:r>
      <w:r w:rsidRPr="0072698D">
        <w:rPr>
          <w:rFonts w:ascii="Calibri" w:eastAsia="Times New Roman" w:hAnsi="Calibri" w:cs="Times New Roman"/>
          <w:spacing w:val="-12"/>
          <w:lang w:bidi="en-US"/>
        </w:rPr>
        <w:t xml:space="preserve"> </w:t>
      </w:r>
      <w:r w:rsidRPr="0072698D">
        <w:rPr>
          <w:rFonts w:ascii="Calibri" w:eastAsia="Times New Roman" w:hAnsi="Calibri" w:cs="Times New Roman"/>
          <w:lang w:bidi="en-US"/>
        </w:rPr>
        <w:t xml:space="preserve">does not include shipping charges. Upon </w:t>
      </w:r>
      <w:proofErr w:type="gramStart"/>
      <w:r w:rsidRPr="0072698D">
        <w:rPr>
          <w:rFonts w:ascii="Calibri" w:eastAsia="Times New Roman" w:hAnsi="Calibri" w:cs="Times New Roman"/>
          <w:lang w:bidi="en-US"/>
        </w:rPr>
        <w:t>Issuing</w:t>
      </w:r>
      <w:proofErr w:type="gramEnd"/>
      <w:r w:rsidRPr="0072698D">
        <w:rPr>
          <w:rFonts w:ascii="Calibri" w:eastAsia="Times New Roman" w:hAnsi="Calibri" w:cs="Times New Roman"/>
          <w:lang w:bidi="en-US"/>
        </w:rPr>
        <w:t xml:space="preserve"> Office’s receipt of payment, printed Bidding Documents will be sent via the prospective Bidder’s delivery service. The shipping charge amount will depend on the shipping method chosen. Bidding Documents are available for purchase in the following</w:t>
      </w:r>
      <w:r w:rsidRPr="0072698D">
        <w:rPr>
          <w:rFonts w:ascii="Calibri" w:eastAsia="Times New Roman" w:hAnsi="Calibri" w:cs="Times New Roman"/>
          <w:spacing w:val="-18"/>
          <w:lang w:bidi="en-US"/>
        </w:rPr>
        <w:t xml:space="preserve"> </w:t>
      </w:r>
      <w:r w:rsidRPr="0072698D">
        <w:rPr>
          <w:rFonts w:ascii="Calibri" w:eastAsia="Times New Roman" w:hAnsi="Calibri" w:cs="Times New Roman"/>
          <w:lang w:bidi="en-US"/>
        </w:rPr>
        <w:t>formats:</w:t>
      </w:r>
    </w:p>
    <w:tbl>
      <w:tblPr>
        <w:tblW w:w="936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1440"/>
      </w:tblGrid>
      <w:tr w:rsidR="000A0658" w:rsidRPr="0072698D" w14:paraId="7CF40B81" w14:textId="77777777" w:rsidTr="000A0658">
        <w:trPr>
          <w:trHeight w:val="244"/>
        </w:trPr>
        <w:tc>
          <w:tcPr>
            <w:tcW w:w="7920" w:type="dxa"/>
          </w:tcPr>
          <w:p w14:paraId="44CD1E7D" w14:textId="77777777" w:rsidR="000A0658" w:rsidRPr="0072698D" w:rsidRDefault="000A0658" w:rsidP="000A0658">
            <w:pPr>
              <w:autoSpaceDE w:val="0"/>
              <w:autoSpaceDN w:val="0"/>
              <w:spacing w:after="120" w:line="224" w:lineRule="exact"/>
              <w:jc w:val="both"/>
              <w:rPr>
                <w:rFonts w:ascii="Calibri" w:eastAsia="Calibri" w:hAnsi="Calibri" w:cs="Calibri"/>
                <w:b/>
                <w:sz w:val="20"/>
                <w:lang w:bidi="en-US"/>
              </w:rPr>
            </w:pPr>
            <w:r w:rsidRPr="0072698D">
              <w:rPr>
                <w:rFonts w:ascii="Calibri" w:eastAsia="Calibri" w:hAnsi="Calibri" w:cs="Calibri"/>
                <w:b/>
                <w:sz w:val="20"/>
                <w:lang w:bidi="en-US"/>
              </w:rPr>
              <w:t>Format</w:t>
            </w:r>
          </w:p>
        </w:tc>
        <w:tc>
          <w:tcPr>
            <w:tcW w:w="1440" w:type="dxa"/>
          </w:tcPr>
          <w:p w14:paraId="0C178272" w14:textId="77777777" w:rsidR="000A0658" w:rsidRPr="0072698D" w:rsidRDefault="000A0658" w:rsidP="000A0658">
            <w:pPr>
              <w:autoSpaceDE w:val="0"/>
              <w:autoSpaceDN w:val="0"/>
              <w:spacing w:after="120" w:line="224" w:lineRule="exact"/>
              <w:jc w:val="both"/>
              <w:rPr>
                <w:rFonts w:ascii="Calibri" w:eastAsia="Calibri" w:hAnsi="Calibri" w:cs="Calibri"/>
                <w:b/>
                <w:sz w:val="20"/>
                <w:lang w:bidi="en-US"/>
              </w:rPr>
            </w:pPr>
            <w:r w:rsidRPr="0072698D">
              <w:rPr>
                <w:rFonts w:ascii="Calibri" w:eastAsia="Calibri" w:hAnsi="Calibri" w:cs="Calibri"/>
                <w:b/>
                <w:sz w:val="20"/>
                <w:lang w:bidi="en-US"/>
              </w:rPr>
              <w:t>Cost</w:t>
            </w:r>
          </w:p>
        </w:tc>
      </w:tr>
      <w:tr w:rsidR="000A0658" w:rsidRPr="0072698D" w14:paraId="766A513D" w14:textId="77777777" w:rsidTr="000A0658">
        <w:trPr>
          <w:trHeight w:val="243"/>
        </w:trPr>
        <w:tc>
          <w:tcPr>
            <w:tcW w:w="7920" w:type="dxa"/>
          </w:tcPr>
          <w:p w14:paraId="396A47A1" w14:textId="77777777" w:rsidR="000A0658" w:rsidRPr="0072698D" w:rsidRDefault="000A0658" w:rsidP="000A0658">
            <w:pPr>
              <w:autoSpaceDE w:val="0"/>
              <w:autoSpaceDN w:val="0"/>
              <w:spacing w:after="120" w:line="223" w:lineRule="exact"/>
              <w:jc w:val="both"/>
              <w:rPr>
                <w:rFonts w:ascii="Calibri" w:eastAsia="Calibri" w:hAnsi="Calibri" w:cs="Calibri"/>
                <w:sz w:val="20"/>
                <w:lang w:bidi="en-US"/>
              </w:rPr>
            </w:pPr>
            <w:r w:rsidRPr="0072698D">
              <w:rPr>
                <w:rFonts w:ascii="Calibri" w:eastAsia="Calibri" w:hAnsi="Calibri" w:cs="Calibri"/>
                <w:sz w:val="20"/>
                <w:lang w:bidi="en-US"/>
              </w:rPr>
              <w:t>Bidding Documents (including Full‐Size Drawings)</w:t>
            </w:r>
          </w:p>
        </w:tc>
        <w:tc>
          <w:tcPr>
            <w:tcW w:w="1440" w:type="dxa"/>
          </w:tcPr>
          <w:p w14:paraId="3D4AB764" w14:textId="77777777" w:rsidR="000A0658" w:rsidRPr="0072698D" w:rsidRDefault="000A0658" w:rsidP="000A0658">
            <w:pPr>
              <w:autoSpaceDE w:val="0"/>
              <w:autoSpaceDN w:val="0"/>
              <w:spacing w:after="120" w:line="223" w:lineRule="exact"/>
              <w:jc w:val="both"/>
              <w:rPr>
                <w:rFonts w:ascii="Calibri" w:eastAsia="Calibri" w:hAnsi="Calibri" w:cs="Calibri"/>
                <w:sz w:val="20"/>
                <w:lang w:bidi="en-US"/>
              </w:rPr>
            </w:pPr>
            <w:r w:rsidRPr="0072698D">
              <w:rPr>
                <w:rFonts w:ascii="Calibri" w:eastAsia="Calibri" w:hAnsi="Calibri" w:cs="Calibri"/>
                <w:sz w:val="20"/>
                <w:lang w:bidi="en-US"/>
              </w:rPr>
              <w:t>$100</w:t>
            </w:r>
          </w:p>
        </w:tc>
      </w:tr>
      <w:tr w:rsidR="000A0658" w:rsidRPr="0072698D" w14:paraId="236A9984" w14:textId="77777777" w:rsidTr="000A0658">
        <w:trPr>
          <w:trHeight w:val="244"/>
        </w:trPr>
        <w:tc>
          <w:tcPr>
            <w:tcW w:w="7920" w:type="dxa"/>
          </w:tcPr>
          <w:p w14:paraId="67BB9029" w14:textId="77777777" w:rsidR="000A0658" w:rsidRPr="0072698D" w:rsidRDefault="000A0658" w:rsidP="000A0658">
            <w:pPr>
              <w:autoSpaceDE w:val="0"/>
              <w:autoSpaceDN w:val="0"/>
              <w:spacing w:after="120" w:line="224" w:lineRule="exact"/>
              <w:jc w:val="both"/>
              <w:rPr>
                <w:rFonts w:ascii="Calibri" w:eastAsia="Calibri" w:hAnsi="Calibri" w:cs="Calibri"/>
                <w:sz w:val="20"/>
                <w:lang w:bidi="en-US"/>
              </w:rPr>
            </w:pPr>
            <w:r w:rsidRPr="0072698D">
              <w:rPr>
                <w:rFonts w:ascii="Calibri" w:eastAsia="Calibri" w:hAnsi="Calibri" w:cs="Calibri"/>
                <w:sz w:val="20"/>
                <w:lang w:bidi="en-US"/>
              </w:rPr>
              <w:t xml:space="preserve">Electronic download of Bidding Documents from </w:t>
            </w:r>
            <w:hyperlink r:id="rId7">
              <w:r w:rsidRPr="0072698D">
                <w:rPr>
                  <w:rFonts w:ascii="Calibri" w:eastAsia="Calibri" w:hAnsi="Calibri" w:cs="Calibri"/>
                  <w:color w:val="0563C1"/>
                  <w:sz w:val="20"/>
                  <w:u w:val="single" w:color="0563C1"/>
                  <w:lang w:bidi="en-US"/>
                </w:rPr>
                <w:t>www.engineeringservices.com</w:t>
              </w:r>
            </w:hyperlink>
          </w:p>
        </w:tc>
        <w:tc>
          <w:tcPr>
            <w:tcW w:w="1440" w:type="dxa"/>
          </w:tcPr>
          <w:p w14:paraId="2196709A" w14:textId="77777777" w:rsidR="000A0658" w:rsidRPr="0072698D" w:rsidRDefault="000A0658" w:rsidP="000A0658">
            <w:pPr>
              <w:autoSpaceDE w:val="0"/>
              <w:autoSpaceDN w:val="0"/>
              <w:spacing w:after="120" w:line="224" w:lineRule="exact"/>
              <w:jc w:val="both"/>
              <w:rPr>
                <w:rFonts w:ascii="Calibri" w:eastAsia="Calibri" w:hAnsi="Calibri" w:cs="Calibri"/>
                <w:sz w:val="20"/>
                <w:lang w:bidi="en-US"/>
              </w:rPr>
            </w:pPr>
            <w:r w:rsidRPr="0072698D">
              <w:rPr>
                <w:rFonts w:ascii="Calibri" w:eastAsia="Calibri" w:hAnsi="Calibri" w:cs="Calibri"/>
                <w:sz w:val="20"/>
                <w:lang w:bidi="en-US"/>
              </w:rPr>
              <w:t>$40</w:t>
            </w:r>
          </w:p>
        </w:tc>
      </w:tr>
    </w:tbl>
    <w:p w14:paraId="735140EB" w14:textId="77777777" w:rsidR="000A0658" w:rsidRPr="0072698D" w:rsidRDefault="000A0658" w:rsidP="000A0658">
      <w:pPr>
        <w:autoSpaceDE w:val="0"/>
        <w:autoSpaceDN w:val="0"/>
        <w:spacing w:before="240" w:after="120"/>
        <w:jc w:val="both"/>
        <w:outlineLvl w:val="5"/>
        <w:rPr>
          <w:rFonts w:ascii="Calibri" w:eastAsia="Calibri" w:hAnsi="Calibri" w:cs="Calibri"/>
          <w:b/>
          <w:bCs/>
          <w:u w:val="single"/>
          <w:lang w:bidi="en-US"/>
        </w:rPr>
      </w:pPr>
      <w:r w:rsidRPr="0072698D">
        <w:rPr>
          <w:rFonts w:ascii="Calibri" w:eastAsia="Calibri" w:hAnsi="Calibri" w:cs="Calibri"/>
          <w:b/>
          <w:bCs/>
          <w:u w:val="single"/>
          <w:lang w:bidi="en-US"/>
        </w:rPr>
        <w:t xml:space="preserve">American Iron and Steel </w:t>
      </w:r>
    </w:p>
    <w:p w14:paraId="0F347CF9" w14:textId="77777777" w:rsidR="000A0658" w:rsidRDefault="000A0658" w:rsidP="000A0658">
      <w:pPr>
        <w:autoSpaceDE w:val="0"/>
        <w:autoSpaceDN w:val="0"/>
        <w:spacing w:after="120"/>
        <w:jc w:val="both"/>
        <w:rPr>
          <w:rFonts w:ascii="Calibri" w:eastAsia="Times New Roman" w:hAnsi="Calibri" w:cs="Times New Roman"/>
          <w:b/>
          <w:lang w:bidi="en-US"/>
        </w:rPr>
      </w:pPr>
      <w:r w:rsidRPr="0072698D">
        <w:rPr>
          <w:rFonts w:ascii="Calibri" w:eastAsia="Times New Roman" w:hAnsi="Calibri" w:cs="Times New Roman"/>
          <w:b/>
          <w:lang w:bidi="en-US"/>
        </w:rPr>
        <w:t>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w:t>
      </w:r>
    </w:p>
    <w:p w14:paraId="6BAB0AD6" w14:textId="77777777" w:rsidR="000A0658" w:rsidRDefault="000A0658" w:rsidP="000A0658">
      <w:pPr>
        <w:autoSpaceDE w:val="0"/>
        <w:autoSpaceDN w:val="0"/>
        <w:spacing w:after="120"/>
        <w:jc w:val="both"/>
        <w:rPr>
          <w:rFonts w:ascii="Calibri" w:eastAsia="Times New Roman" w:hAnsi="Calibri" w:cs="Times New Roman"/>
          <w:b/>
          <w:lang w:bidi="en-US"/>
        </w:rPr>
      </w:pPr>
      <w:r>
        <w:rPr>
          <w:rFonts w:ascii="Calibri" w:eastAsia="Times New Roman" w:hAnsi="Calibri" w:cs="Times New Roman"/>
          <w:b/>
          <w:lang w:bidi="en-US"/>
        </w:rPr>
        <w:t>The following waivers apply to this contract:</w:t>
      </w:r>
    </w:p>
    <w:p w14:paraId="1BCB9E4B" w14:textId="799C5B4B" w:rsidR="000A0658" w:rsidRDefault="000A0658" w:rsidP="000A0658">
      <w:pPr>
        <w:autoSpaceDE w:val="0"/>
        <w:autoSpaceDN w:val="0"/>
        <w:jc w:val="both"/>
        <w:rPr>
          <w:rFonts w:ascii="Calibri" w:eastAsia="Times New Roman" w:hAnsi="Calibri" w:cs="Times New Roman"/>
          <w:b/>
          <w:lang w:bidi="en-US"/>
        </w:rPr>
      </w:pPr>
      <w:r>
        <w:rPr>
          <w:rFonts w:ascii="Calibri" w:eastAsia="Times New Roman" w:hAnsi="Calibri" w:cs="Times New Roman"/>
          <w:b/>
          <w:lang w:bidi="en-US"/>
        </w:rPr>
        <w:tab/>
        <w:t>De Minim</w:t>
      </w:r>
      <w:r w:rsidR="00925E24">
        <w:rPr>
          <w:rFonts w:ascii="Calibri" w:eastAsia="Times New Roman" w:hAnsi="Calibri" w:cs="Times New Roman"/>
          <w:b/>
          <w:lang w:bidi="en-US"/>
        </w:rPr>
        <w:t>i</w:t>
      </w:r>
      <w:r>
        <w:rPr>
          <w:rFonts w:ascii="Calibri" w:eastAsia="Times New Roman" w:hAnsi="Calibri" w:cs="Times New Roman"/>
          <w:b/>
          <w:lang w:bidi="en-US"/>
        </w:rPr>
        <w:t>s</w:t>
      </w:r>
    </w:p>
    <w:p w14:paraId="6D84621C" w14:textId="77777777" w:rsidR="000A0658" w:rsidRDefault="000A0658" w:rsidP="000A0658">
      <w:pPr>
        <w:autoSpaceDE w:val="0"/>
        <w:autoSpaceDN w:val="0"/>
        <w:jc w:val="both"/>
        <w:rPr>
          <w:rFonts w:ascii="Calibri" w:eastAsia="Times New Roman" w:hAnsi="Calibri" w:cs="Times New Roman"/>
          <w:b/>
          <w:lang w:bidi="en-US"/>
        </w:rPr>
      </w:pPr>
      <w:r>
        <w:rPr>
          <w:rFonts w:ascii="Calibri" w:eastAsia="Times New Roman" w:hAnsi="Calibri" w:cs="Times New Roman"/>
          <w:b/>
          <w:lang w:bidi="en-US"/>
        </w:rPr>
        <w:tab/>
        <w:t>Minor Components</w:t>
      </w:r>
    </w:p>
    <w:p w14:paraId="0AB4B53A" w14:textId="0E754DEE" w:rsidR="000A0658" w:rsidRPr="0072698D" w:rsidRDefault="000A0658" w:rsidP="000A0658">
      <w:pPr>
        <w:autoSpaceDE w:val="0"/>
        <w:autoSpaceDN w:val="0"/>
        <w:jc w:val="both"/>
        <w:rPr>
          <w:rFonts w:ascii="Calibri" w:eastAsia="Times New Roman" w:hAnsi="Calibri" w:cs="Times New Roman"/>
          <w:b/>
          <w:lang w:bidi="en-US"/>
        </w:rPr>
      </w:pPr>
      <w:r>
        <w:rPr>
          <w:rFonts w:ascii="Calibri" w:eastAsia="Times New Roman" w:hAnsi="Calibri" w:cs="Times New Roman"/>
          <w:b/>
          <w:lang w:bidi="en-US"/>
        </w:rPr>
        <w:tab/>
        <w:t xml:space="preserve">Pig iron and </w:t>
      </w:r>
      <w:r w:rsidR="00925E24">
        <w:rPr>
          <w:rFonts w:ascii="Calibri" w:eastAsia="Times New Roman" w:hAnsi="Calibri" w:cs="Times New Roman"/>
          <w:b/>
          <w:lang w:bidi="en-US"/>
        </w:rPr>
        <w:t>D</w:t>
      </w:r>
      <w:r>
        <w:rPr>
          <w:rFonts w:ascii="Calibri" w:eastAsia="Times New Roman" w:hAnsi="Calibri" w:cs="Times New Roman"/>
          <w:b/>
          <w:lang w:bidi="en-US"/>
        </w:rPr>
        <w:t xml:space="preserve">irect </w:t>
      </w:r>
      <w:r w:rsidR="00925E24">
        <w:rPr>
          <w:rFonts w:ascii="Calibri" w:eastAsia="Times New Roman" w:hAnsi="Calibri" w:cs="Times New Roman"/>
          <w:b/>
          <w:lang w:bidi="en-US"/>
        </w:rPr>
        <w:t>R</w:t>
      </w:r>
      <w:r>
        <w:rPr>
          <w:rFonts w:ascii="Calibri" w:eastAsia="Times New Roman" w:hAnsi="Calibri" w:cs="Times New Roman"/>
          <w:b/>
          <w:lang w:bidi="en-US"/>
        </w:rPr>
        <w:t>educe</w:t>
      </w:r>
      <w:r w:rsidR="00925E24">
        <w:rPr>
          <w:rFonts w:ascii="Calibri" w:eastAsia="Times New Roman" w:hAnsi="Calibri" w:cs="Times New Roman"/>
          <w:b/>
          <w:lang w:bidi="en-US"/>
        </w:rPr>
        <w:t>d</w:t>
      </w:r>
      <w:r>
        <w:rPr>
          <w:rFonts w:ascii="Calibri" w:eastAsia="Times New Roman" w:hAnsi="Calibri" w:cs="Times New Roman"/>
          <w:b/>
          <w:lang w:bidi="en-US"/>
        </w:rPr>
        <w:t xml:space="preserve"> </w:t>
      </w:r>
      <w:r w:rsidR="00925E24">
        <w:rPr>
          <w:rFonts w:ascii="Calibri" w:eastAsia="Times New Roman" w:hAnsi="Calibri" w:cs="Times New Roman"/>
          <w:b/>
          <w:lang w:bidi="en-US"/>
        </w:rPr>
        <w:t>I</w:t>
      </w:r>
      <w:r>
        <w:rPr>
          <w:rFonts w:ascii="Calibri" w:eastAsia="Times New Roman" w:hAnsi="Calibri" w:cs="Times New Roman"/>
          <w:b/>
          <w:lang w:bidi="en-US"/>
        </w:rPr>
        <w:t>ron.</w:t>
      </w:r>
    </w:p>
    <w:p w14:paraId="519918A8" w14:textId="77777777" w:rsidR="000A0658" w:rsidRPr="0072698D" w:rsidRDefault="000A0658" w:rsidP="000A0658">
      <w:pPr>
        <w:autoSpaceDE w:val="0"/>
        <w:autoSpaceDN w:val="0"/>
        <w:spacing w:after="120"/>
        <w:jc w:val="both"/>
        <w:rPr>
          <w:rFonts w:ascii="Calibri" w:eastAsia="Times New Roman" w:hAnsi="Times New Roman" w:cs="Times New Roman"/>
          <w:b/>
          <w:sz w:val="14"/>
          <w:lang w:bidi="en-US"/>
        </w:rPr>
      </w:pPr>
    </w:p>
    <w:p w14:paraId="7953D3C6" w14:textId="77777777" w:rsidR="000A0658" w:rsidRPr="0072698D" w:rsidRDefault="000A0658" w:rsidP="000A0658">
      <w:pPr>
        <w:autoSpaceDE w:val="0"/>
        <w:autoSpaceDN w:val="0"/>
        <w:spacing w:after="120"/>
        <w:jc w:val="both"/>
        <w:rPr>
          <w:rFonts w:ascii="Calibri" w:eastAsia="Times New Roman" w:hAnsi="Times New Roman" w:cs="Times New Roman"/>
          <w:lang w:bidi="en-US"/>
        </w:rPr>
      </w:pPr>
      <w:r w:rsidRPr="0072698D">
        <w:rPr>
          <w:rFonts w:ascii="Calibri" w:eastAsia="Times New Roman" w:hAnsi="Times New Roman" w:cs="Times New Roman"/>
          <w:b/>
          <w:lang w:bidi="en-US"/>
        </w:rPr>
        <w:t>This Advertisement is issued by</w:t>
      </w:r>
      <w:r w:rsidRPr="0072698D">
        <w:rPr>
          <w:rFonts w:ascii="Calibri" w:eastAsia="Times New Roman" w:hAnsi="Times New Roman" w:cs="Times New Roman"/>
          <w:lang w:bidi="en-US"/>
        </w:rPr>
        <w:t>:</w:t>
      </w:r>
    </w:p>
    <w:p w14:paraId="1FF03E9B" w14:textId="0BBC5A29" w:rsidR="000A0658" w:rsidRDefault="000A0658" w:rsidP="000A0658">
      <w:pPr>
        <w:tabs>
          <w:tab w:val="left" w:pos="859"/>
        </w:tabs>
        <w:autoSpaceDE w:val="0"/>
        <w:autoSpaceDN w:val="0"/>
        <w:spacing w:after="120"/>
        <w:jc w:val="both"/>
        <w:rPr>
          <w:rFonts w:ascii="Calibri" w:eastAsia="Times New Roman" w:hAnsi="Times New Roman" w:cs="Times New Roman"/>
          <w:lang w:bidi="en-US"/>
        </w:rPr>
      </w:pPr>
      <w:r w:rsidRPr="0072698D">
        <w:rPr>
          <w:rFonts w:ascii="Calibri" w:eastAsia="Times New Roman" w:hAnsi="Times New Roman" w:cs="Times New Roman"/>
          <w:lang w:bidi="en-US"/>
        </w:rPr>
        <w:t xml:space="preserve">Owner: </w:t>
      </w:r>
      <w:r>
        <w:rPr>
          <w:rFonts w:ascii="Calibri" w:eastAsia="Times New Roman" w:hAnsi="Times New Roman" w:cs="Times New Roman"/>
          <w:lang w:bidi="en-US"/>
        </w:rPr>
        <w:tab/>
        <w:t>Cotter-Gassville Joint Sewer Commission Baxter County</w:t>
      </w:r>
      <w:r w:rsidRPr="0072698D">
        <w:rPr>
          <w:rFonts w:ascii="Calibri" w:eastAsia="Times New Roman" w:hAnsi="Times New Roman" w:cs="Times New Roman"/>
          <w:lang w:bidi="en-US"/>
        </w:rPr>
        <w:t xml:space="preserve">, Arkansas </w:t>
      </w:r>
    </w:p>
    <w:p w14:paraId="5E9E7488" w14:textId="77777777" w:rsidR="000A0658" w:rsidRPr="0072698D" w:rsidRDefault="000A0658" w:rsidP="000A0658">
      <w:pPr>
        <w:tabs>
          <w:tab w:val="left" w:pos="859"/>
        </w:tabs>
        <w:autoSpaceDE w:val="0"/>
        <w:autoSpaceDN w:val="0"/>
        <w:spacing w:after="120"/>
        <w:jc w:val="both"/>
        <w:rPr>
          <w:rFonts w:ascii="Calibri" w:eastAsia="Times New Roman" w:hAnsi="Times New Roman" w:cs="Times New Roman"/>
          <w:lang w:bidi="en-US"/>
        </w:rPr>
      </w:pPr>
      <w:r w:rsidRPr="0072698D">
        <w:rPr>
          <w:rFonts w:ascii="Calibri" w:eastAsia="Times New Roman" w:hAnsi="Times New Roman" w:cs="Times New Roman"/>
          <w:lang w:bidi="en-US"/>
        </w:rPr>
        <w:t>By:</w:t>
      </w:r>
      <w:r w:rsidRPr="0072698D">
        <w:rPr>
          <w:rFonts w:ascii="Calibri" w:eastAsia="Times New Roman" w:hAnsi="Times New Roman" w:cs="Times New Roman"/>
          <w:lang w:bidi="en-US"/>
        </w:rPr>
        <w:tab/>
        <w:t>Honora</w:t>
      </w:r>
      <w:r>
        <w:rPr>
          <w:rFonts w:ascii="Calibri" w:eastAsia="Times New Roman" w:hAnsi="Times New Roman" w:cs="Times New Roman"/>
          <w:lang w:bidi="en-US"/>
        </w:rPr>
        <w:t>ble Mayor Mac Caradine (Cotter) and Honorable Mayor Jeff Braim (Gassville)</w:t>
      </w:r>
      <w:r w:rsidRPr="0072698D">
        <w:rPr>
          <w:rFonts w:ascii="Calibri" w:eastAsia="Times New Roman" w:hAnsi="Times New Roman" w:cs="Times New Roman"/>
          <w:lang w:bidi="en-US"/>
        </w:rPr>
        <w:tab/>
      </w:r>
    </w:p>
    <w:p w14:paraId="0F58DDBE" w14:textId="28203880" w:rsidR="00912980" w:rsidRPr="000A0658" w:rsidRDefault="000A0658" w:rsidP="000A0658">
      <w:pPr>
        <w:autoSpaceDE w:val="0"/>
        <w:autoSpaceDN w:val="0"/>
        <w:spacing w:after="120" w:line="268" w:lineRule="exact"/>
        <w:jc w:val="both"/>
        <w:rPr>
          <w:rFonts w:ascii="Times New Roman" w:eastAsia="Times New Roman" w:hAnsi="Times New Roman" w:cs="Times New Roman"/>
          <w:b/>
          <w:bCs/>
          <w:noProof/>
          <w:lang w:bidi="en-US"/>
        </w:rPr>
      </w:pPr>
      <w:r w:rsidRPr="000A0658">
        <w:rPr>
          <w:rFonts w:ascii="Calibri" w:eastAsia="Times New Roman" w:hAnsi="Times New Roman" w:cs="Times New Roman"/>
          <w:b/>
          <w:bCs/>
          <w:lang w:bidi="en-US"/>
        </w:rPr>
        <w:t>Date:</w:t>
      </w:r>
      <w:r w:rsidRPr="000A0658">
        <w:rPr>
          <w:rFonts w:ascii="Calibri" w:eastAsia="Times New Roman" w:hAnsi="Times New Roman" w:cs="Times New Roman"/>
          <w:b/>
          <w:bCs/>
          <w:lang w:bidi="en-US"/>
        </w:rPr>
        <w:tab/>
        <w:t xml:space="preserve">   June 4</w:t>
      </w:r>
      <w:r w:rsidRPr="000A0658">
        <w:rPr>
          <w:rFonts w:ascii="Calibri" w:eastAsia="Times New Roman" w:hAnsi="Times New Roman" w:cs="Times New Roman"/>
          <w:b/>
          <w:bCs/>
          <w:vertAlign w:val="superscript"/>
          <w:lang w:bidi="en-US"/>
        </w:rPr>
        <w:t>th</w:t>
      </w:r>
      <w:r w:rsidRPr="000A0658">
        <w:rPr>
          <w:rFonts w:ascii="Calibri" w:eastAsia="Times New Roman" w:hAnsi="Times New Roman" w:cs="Times New Roman"/>
          <w:b/>
          <w:bCs/>
          <w:lang w:bidi="en-US"/>
        </w:rPr>
        <w:t>, 2023</w:t>
      </w:r>
      <w:r w:rsidRPr="000A0658">
        <w:rPr>
          <w:rFonts w:ascii="Times New Roman" w:eastAsia="Times New Roman" w:hAnsi="Times New Roman" w:cs="Times New Roman"/>
          <w:b/>
          <w:bCs/>
          <w:noProof/>
          <w:lang w:bidi="en-US"/>
        </w:rPr>
        <w:t xml:space="preserve"> </w:t>
      </w:r>
      <w:bookmarkEnd w:id="0"/>
      <w:r w:rsidRPr="000A0658">
        <w:rPr>
          <w:rFonts w:ascii="Times New Roman" w:eastAsia="Times New Roman" w:hAnsi="Times New Roman" w:cs="Times New Roman"/>
          <w:b/>
          <w:bCs/>
          <w:noProof/>
          <w:lang w:bidi="en-US"/>
        </w:rPr>
        <w:tab/>
      </w:r>
    </w:p>
    <w:sectPr w:rsidR="00912980" w:rsidRPr="000A0658" w:rsidSect="000A0658">
      <w:headerReference w:type="default" r:id="rId8"/>
      <w:footerReference w:type="default" r:id="rId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8BC8" w14:textId="77777777" w:rsidR="001A7DD5" w:rsidRDefault="001A7DD5" w:rsidP="000A0658">
      <w:r>
        <w:separator/>
      </w:r>
    </w:p>
  </w:endnote>
  <w:endnote w:type="continuationSeparator" w:id="0">
    <w:p w14:paraId="5F213B6D" w14:textId="77777777" w:rsidR="001A7DD5" w:rsidRDefault="001A7DD5" w:rsidP="000A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2E08" w14:textId="75D86A0C" w:rsidR="000A0658" w:rsidRPr="0072698D" w:rsidRDefault="000A0658" w:rsidP="000A0658">
    <w:pPr>
      <w:autoSpaceDE w:val="0"/>
      <w:autoSpaceDN w:val="0"/>
      <w:jc w:val="center"/>
      <w:rPr>
        <w:rFonts w:ascii="Calibri" w:eastAsia="Times New Roman" w:hAnsi="Calibri" w:cs="Times New Roman"/>
        <w:b/>
        <w:sz w:val="16"/>
        <w:lang w:bidi="en-US"/>
      </w:rPr>
    </w:pPr>
    <w:r w:rsidRPr="0072698D">
      <w:rPr>
        <w:rFonts w:ascii="Times New Roman" w:eastAsia="Times New Roman" w:hAnsi="Times New Roman" w:cs="Times New Roman"/>
        <w:noProof/>
        <w:lang w:bidi="en-US"/>
      </w:rPr>
      <mc:AlternateContent>
        <mc:Choice Requires="wps">
          <w:drawing>
            <wp:anchor distT="0" distB="0" distL="0" distR="0" simplePos="0" relativeHeight="251659264" behindDoc="1" locked="0" layoutInCell="1" allowOverlap="1" wp14:anchorId="309AF93E" wp14:editId="4F54734E">
              <wp:simplePos x="0" y="0"/>
              <wp:positionH relativeFrom="page">
                <wp:posOffset>1009650</wp:posOffset>
              </wp:positionH>
              <wp:positionV relativeFrom="paragraph">
                <wp:posOffset>-10795</wp:posOffset>
              </wp:positionV>
              <wp:extent cx="5981700" cy="0"/>
              <wp:effectExtent l="9525" t="9525" r="9525" b="9525"/>
              <wp:wrapTopAndBottom/>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C4BF" id="Straight Connector 3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5pt,-.85pt" to="5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" strokeweight=".48pt">
              <w10:wrap type="topAndBottom" anchorx="page"/>
            </v:line>
          </w:pict>
        </mc:Fallback>
      </mc:AlternateContent>
    </w:r>
    <w:r w:rsidRPr="0072698D">
      <w:rPr>
        <w:rFonts w:ascii="Calibri" w:eastAsia="Times New Roman" w:hAnsi="Calibri" w:cs="Times New Roman"/>
        <w:b/>
        <w:sz w:val="16"/>
        <w:lang w:bidi="en-US"/>
      </w:rPr>
      <w:t>EJCDC® C‐111, Advertisement for Bids for Construction Contract.</w:t>
    </w:r>
  </w:p>
  <w:p w14:paraId="1BD9B5C9" w14:textId="77777777" w:rsidR="000A0658" w:rsidRDefault="000A0658" w:rsidP="000A0658">
    <w:pPr>
      <w:autoSpaceDE w:val="0"/>
      <w:autoSpaceDN w:val="0"/>
      <w:jc w:val="center"/>
      <w:rPr>
        <w:rFonts w:ascii="Calibri" w:eastAsia="Times New Roman" w:hAnsi="Calibri" w:cs="Times New Roman"/>
        <w:b/>
        <w:sz w:val="16"/>
        <w:lang w:bidi="en-US"/>
      </w:rPr>
    </w:pPr>
    <w:r w:rsidRPr="0072698D">
      <w:rPr>
        <w:rFonts w:ascii="Calibri" w:eastAsia="Times New Roman" w:hAnsi="Calibri" w:cs="Times New Roman"/>
        <w:b/>
        <w:sz w:val="16"/>
        <w:lang w:bidi="en-US"/>
      </w:rPr>
      <w:t>Copyright</w:t>
    </w:r>
    <w:r w:rsidRPr="0072698D">
      <w:rPr>
        <w:rFonts w:ascii="Calibri" w:eastAsia="Times New Roman" w:hAnsi="Calibri" w:cs="Times New Roman"/>
        <w:b/>
        <w:sz w:val="16"/>
        <w:vertAlign w:val="superscript"/>
        <w:lang w:bidi="en-US"/>
      </w:rPr>
      <w:t>©</w:t>
    </w:r>
    <w:r w:rsidRPr="0072698D">
      <w:rPr>
        <w:rFonts w:ascii="Calibri" w:eastAsia="Times New Roman" w:hAnsi="Calibri" w:cs="Times New Roman"/>
        <w:b/>
        <w:spacing w:val="-26"/>
        <w:sz w:val="16"/>
        <w:lang w:bidi="en-US"/>
      </w:rPr>
      <w:t xml:space="preserve"> </w:t>
    </w:r>
    <w:r w:rsidRPr="0072698D">
      <w:rPr>
        <w:rFonts w:ascii="Calibri" w:eastAsia="Times New Roman" w:hAnsi="Calibri" w:cs="Times New Roman"/>
        <w:b/>
        <w:sz w:val="16"/>
        <w:lang w:bidi="en-US"/>
      </w:rPr>
      <w:t>2018</w:t>
    </w:r>
    <w:r w:rsidRPr="0072698D">
      <w:rPr>
        <w:rFonts w:ascii="Calibri" w:eastAsia="Times New Roman" w:hAnsi="Calibri" w:cs="Times New Roman"/>
        <w:b/>
        <w:spacing w:val="-19"/>
        <w:sz w:val="16"/>
        <w:lang w:bidi="en-US"/>
      </w:rPr>
      <w:t xml:space="preserve"> </w:t>
    </w:r>
    <w:r w:rsidRPr="0072698D">
      <w:rPr>
        <w:rFonts w:ascii="Calibri" w:eastAsia="Times New Roman" w:hAnsi="Calibri" w:cs="Times New Roman"/>
        <w:b/>
        <w:sz w:val="16"/>
        <w:lang w:bidi="en-US"/>
      </w:rPr>
      <w:t>National</w:t>
    </w:r>
    <w:r w:rsidRPr="0072698D">
      <w:rPr>
        <w:rFonts w:ascii="Calibri" w:eastAsia="Times New Roman" w:hAnsi="Calibri" w:cs="Times New Roman"/>
        <w:b/>
        <w:spacing w:val="-19"/>
        <w:sz w:val="16"/>
        <w:lang w:bidi="en-US"/>
      </w:rPr>
      <w:t xml:space="preserve"> </w:t>
    </w:r>
    <w:r w:rsidRPr="0072698D">
      <w:rPr>
        <w:rFonts w:ascii="Calibri" w:eastAsia="Times New Roman" w:hAnsi="Calibri" w:cs="Times New Roman"/>
        <w:b/>
        <w:sz w:val="16"/>
        <w:lang w:bidi="en-US"/>
      </w:rPr>
      <w:t>Society</w:t>
    </w:r>
    <w:r w:rsidRPr="0072698D">
      <w:rPr>
        <w:rFonts w:ascii="Calibri" w:eastAsia="Times New Roman" w:hAnsi="Calibri" w:cs="Times New Roman"/>
        <w:b/>
        <w:spacing w:val="-18"/>
        <w:sz w:val="16"/>
        <w:lang w:bidi="en-US"/>
      </w:rPr>
      <w:t xml:space="preserve"> </w:t>
    </w:r>
    <w:r w:rsidRPr="0072698D">
      <w:rPr>
        <w:rFonts w:ascii="Calibri" w:eastAsia="Times New Roman" w:hAnsi="Calibri" w:cs="Times New Roman"/>
        <w:b/>
        <w:sz w:val="16"/>
        <w:lang w:bidi="en-US"/>
      </w:rPr>
      <w:t>of</w:t>
    </w:r>
    <w:r w:rsidRPr="0072698D">
      <w:rPr>
        <w:rFonts w:ascii="Calibri" w:eastAsia="Times New Roman" w:hAnsi="Calibri" w:cs="Times New Roman"/>
        <w:b/>
        <w:spacing w:val="-19"/>
        <w:sz w:val="16"/>
        <w:lang w:bidi="en-US"/>
      </w:rPr>
      <w:t xml:space="preserve"> </w:t>
    </w:r>
    <w:r w:rsidRPr="0072698D">
      <w:rPr>
        <w:rFonts w:ascii="Calibri" w:eastAsia="Times New Roman" w:hAnsi="Calibri" w:cs="Times New Roman"/>
        <w:b/>
        <w:sz w:val="16"/>
        <w:lang w:bidi="en-US"/>
      </w:rPr>
      <w:t>Professional</w:t>
    </w:r>
    <w:r w:rsidRPr="0072698D">
      <w:rPr>
        <w:rFonts w:ascii="Calibri" w:eastAsia="Times New Roman" w:hAnsi="Calibri" w:cs="Times New Roman"/>
        <w:b/>
        <w:spacing w:val="-18"/>
        <w:sz w:val="16"/>
        <w:lang w:bidi="en-US"/>
      </w:rPr>
      <w:t xml:space="preserve"> </w:t>
    </w:r>
    <w:r w:rsidRPr="0072698D">
      <w:rPr>
        <w:rFonts w:ascii="Calibri" w:eastAsia="Times New Roman" w:hAnsi="Calibri" w:cs="Times New Roman"/>
        <w:b/>
        <w:sz w:val="16"/>
        <w:lang w:bidi="en-US"/>
      </w:rPr>
      <w:t>Engineers,</w:t>
    </w:r>
    <w:r w:rsidRPr="0072698D">
      <w:rPr>
        <w:rFonts w:ascii="Calibri" w:eastAsia="Times New Roman" w:hAnsi="Calibri" w:cs="Times New Roman"/>
        <w:b/>
        <w:spacing w:val="-20"/>
        <w:sz w:val="16"/>
        <w:lang w:bidi="en-US"/>
      </w:rPr>
      <w:t xml:space="preserve"> </w:t>
    </w:r>
    <w:r w:rsidRPr="0072698D">
      <w:rPr>
        <w:rFonts w:ascii="Calibri" w:eastAsia="Times New Roman" w:hAnsi="Calibri" w:cs="Times New Roman"/>
        <w:b/>
        <w:sz w:val="16"/>
        <w:lang w:bidi="en-US"/>
      </w:rPr>
      <w:t>American</w:t>
    </w:r>
    <w:r w:rsidRPr="0072698D">
      <w:rPr>
        <w:rFonts w:ascii="Calibri" w:eastAsia="Times New Roman" w:hAnsi="Calibri" w:cs="Times New Roman"/>
        <w:b/>
        <w:spacing w:val="-19"/>
        <w:sz w:val="16"/>
        <w:lang w:bidi="en-US"/>
      </w:rPr>
      <w:t xml:space="preserve"> </w:t>
    </w:r>
    <w:r w:rsidRPr="0072698D">
      <w:rPr>
        <w:rFonts w:ascii="Calibri" w:eastAsia="Times New Roman" w:hAnsi="Calibri" w:cs="Times New Roman"/>
        <w:b/>
        <w:spacing w:val="-3"/>
        <w:sz w:val="16"/>
        <w:lang w:bidi="en-US"/>
      </w:rPr>
      <w:t>Council</w:t>
    </w:r>
    <w:r w:rsidRPr="0072698D">
      <w:rPr>
        <w:rFonts w:ascii="Calibri" w:eastAsia="Times New Roman" w:hAnsi="Calibri" w:cs="Times New Roman"/>
        <w:b/>
        <w:spacing w:val="-18"/>
        <w:sz w:val="16"/>
        <w:lang w:bidi="en-US"/>
      </w:rPr>
      <w:t xml:space="preserve"> </w:t>
    </w:r>
    <w:r w:rsidRPr="0072698D">
      <w:rPr>
        <w:rFonts w:ascii="Calibri" w:eastAsia="Times New Roman" w:hAnsi="Calibri" w:cs="Times New Roman"/>
        <w:b/>
        <w:sz w:val="16"/>
        <w:lang w:bidi="en-US"/>
      </w:rPr>
      <w:t>of</w:t>
    </w:r>
    <w:r w:rsidRPr="0072698D">
      <w:rPr>
        <w:rFonts w:ascii="Calibri" w:eastAsia="Times New Roman" w:hAnsi="Calibri" w:cs="Times New Roman"/>
        <w:b/>
        <w:spacing w:val="-20"/>
        <w:sz w:val="16"/>
        <w:lang w:bidi="en-US"/>
      </w:rPr>
      <w:t xml:space="preserve"> </w:t>
    </w:r>
    <w:r w:rsidRPr="0072698D">
      <w:rPr>
        <w:rFonts w:ascii="Calibri" w:eastAsia="Times New Roman" w:hAnsi="Calibri" w:cs="Times New Roman"/>
        <w:b/>
        <w:sz w:val="16"/>
        <w:lang w:bidi="en-US"/>
      </w:rPr>
      <w:t>Engineering</w:t>
    </w:r>
    <w:r w:rsidRPr="0072698D">
      <w:rPr>
        <w:rFonts w:ascii="Calibri" w:eastAsia="Times New Roman" w:hAnsi="Calibri" w:cs="Times New Roman"/>
        <w:b/>
        <w:spacing w:val="-18"/>
        <w:sz w:val="16"/>
        <w:lang w:bidi="en-US"/>
      </w:rPr>
      <w:t xml:space="preserve"> </w:t>
    </w:r>
    <w:r w:rsidRPr="0072698D">
      <w:rPr>
        <w:rFonts w:ascii="Calibri" w:eastAsia="Times New Roman" w:hAnsi="Calibri" w:cs="Times New Roman"/>
        <w:b/>
        <w:sz w:val="16"/>
        <w:lang w:bidi="en-US"/>
      </w:rPr>
      <w:t>Companies,</w:t>
    </w:r>
  </w:p>
  <w:p w14:paraId="0A1FA170" w14:textId="77777777" w:rsidR="000A0658" w:rsidRPr="0072698D" w:rsidRDefault="000A0658" w:rsidP="000A0658">
    <w:pPr>
      <w:autoSpaceDE w:val="0"/>
      <w:autoSpaceDN w:val="0"/>
      <w:jc w:val="center"/>
      <w:rPr>
        <w:rFonts w:ascii="Calibri" w:eastAsia="Times New Roman" w:hAnsi="Calibri" w:cs="Times New Roman"/>
        <w:b/>
        <w:sz w:val="16"/>
        <w:lang w:bidi="en-US"/>
      </w:rPr>
    </w:pPr>
    <w:r w:rsidRPr="0072698D">
      <w:rPr>
        <w:rFonts w:ascii="Calibri" w:eastAsia="Times New Roman" w:hAnsi="Calibri" w:cs="Times New Roman"/>
        <w:b/>
        <w:sz w:val="16"/>
        <w:lang w:bidi="en-US"/>
      </w:rPr>
      <w:t>and</w:t>
    </w:r>
    <w:r w:rsidRPr="0072698D">
      <w:rPr>
        <w:rFonts w:ascii="Calibri" w:eastAsia="Times New Roman" w:hAnsi="Calibri" w:cs="Times New Roman"/>
        <w:b/>
        <w:spacing w:val="-5"/>
        <w:sz w:val="16"/>
        <w:lang w:bidi="en-US"/>
      </w:rPr>
      <w:t xml:space="preserve"> </w:t>
    </w:r>
    <w:r w:rsidRPr="0072698D">
      <w:rPr>
        <w:rFonts w:ascii="Calibri" w:eastAsia="Times New Roman" w:hAnsi="Calibri" w:cs="Times New Roman"/>
        <w:b/>
        <w:spacing w:val="-3"/>
        <w:sz w:val="16"/>
        <w:lang w:bidi="en-US"/>
      </w:rPr>
      <w:t>American</w:t>
    </w:r>
    <w:r w:rsidRPr="0072698D">
      <w:rPr>
        <w:rFonts w:ascii="Calibri" w:eastAsia="Times New Roman" w:hAnsi="Calibri" w:cs="Times New Roman"/>
        <w:b/>
        <w:spacing w:val="-6"/>
        <w:sz w:val="16"/>
        <w:lang w:bidi="en-US"/>
      </w:rPr>
      <w:t xml:space="preserve"> </w:t>
    </w:r>
    <w:r w:rsidRPr="0072698D">
      <w:rPr>
        <w:rFonts w:ascii="Calibri" w:eastAsia="Times New Roman" w:hAnsi="Calibri" w:cs="Times New Roman"/>
        <w:b/>
        <w:spacing w:val="-3"/>
        <w:sz w:val="16"/>
        <w:lang w:bidi="en-US"/>
      </w:rPr>
      <w:t>Society</w:t>
    </w:r>
    <w:r w:rsidRPr="0072698D">
      <w:rPr>
        <w:rFonts w:ascii="Calibri" w:eastAsia="Times New Roman" w:hAnsi="Calibri" w:cs="Times New Roman"/>
        <w:b/>
        <w:spacing w:val="-5"/>
        <w:sz w:val="16"/>
        <w:lang w:bidi="en-US"/>
      </w:rPr>
      <w:t xml:space="preserve"> </w:t>
    </w:r>
    <w:r w:rsidRPr="0072698D">
      <w:rPr>
        <w:rFonts w:ascii="Calibri" w:eastAsia="Times New Roman" w:hAnsi="Calibri" w:cs="Times New Roman"/>
        <w:b/>
        <w:sz w:val="16"/>
        <w:lang w:bidi="en-US"/>
      </w:rPr>
      <w:t>of</w:t>
    </w:r>
    <w:r w:rsidRPr="0072698D">
      <w:rPr>
        <w:rFonts w:ascii="Calibri" w:eastAsia="Times New Roman" w:hAnsi="Calibri" w:cs="Times New Roman"/>
        <w:b/>
        <w:spacing w:val="-4"/>
        <w:sz w:val="16"/>
        <w:lang w:bidi="en-US"/>
      </w:rPr>
      <w:t xml:space="preserve"> </w:t>
    </w:r>
    <w:r w:rsidRPr="0072698D">
      <w:rPr>
        <w:rFonts w:ascii="Calibri" w:eastAsia="Times New Roman" w:hAnsi="Calibri" w:cs="Times New Roman"/>
        <w:b/>
        <w:sz w:val="16"/>
        <w:lang w:bidi="en-US"/>
      </w:rPr>
      <w:t>Civil</w:t>
    </w:r>
    <w:r w:rsidRPr="0072698D">
      <w:rPr>
        <w:rFonts w:ascii="Calibri" w:eastAsia="Times New Roman" w:hAnsi="Calibri" w:cs="Times New Roman"/>
        <w:b/>
        <w:spacing w:val="-6"/>
        <w:sz w:val="16"/>
        <w:lang w:bidi="en-US"/>
      </w:rPr>
      <w:t xml:space="preserve"> </w:t>
    </w:r>
    <w:r w:rsidRPr="0072698D">
      <w:rPr>
        <w:rFonts w:ascii="Calibri" w:eastAsia="Times New Roman" w:hAnsi="Calibri" w:cs="Times New Roman"/>
        <w:b/>
        <w:sz w:val="16"/>
        <w:lang w:bidi="en-US"/>
      </w:rPr>
      <w:t>Engineers.</w:t>
    </w:r>
    <w:r w:rsidRPr="0072698D">
      <w:rPr>
        <w:rFonts w:ascii="Calibri" w:eastAsia="Times New Roman" w:hAnsi="Calibri" w:cs="Times New Roman"/>
        <w:b/>
        <w:spacing w:val="-4"/>
        <w:sz w:val="16"/>
        <w:lang w:bidi="en-US"/>
      </w:rPr>
      <w:t xml:space="preserve"> </w:t>
    </w:r>
    <w:r w:rsidRPr="0072698D">
      <w:rPr>
        <w:rFonts w:ascii="Calibri" w:eastAsia="Times New Roman" w:hAnsi="Calibri" w:cs="Times New Roman"/>
        <w:b/>
        <w:sz w:val="16"/>
        <w:lang w:bidi="en-US"/>
      </w:rPr>
      <w:t>All</w:t>
    </w:r>
    <w:r w:rsidRPr="0072698D">
      <w:rPr>
        <w:rFonts w:ascii="Calibri" w:eastAsia="Times New Roman" w:hAnsi="Calibri" w:cs="Times New Roman"/>
        <w:b/>
        <w:spacing w:val="-5"/>
        <w:sz w:val="16"/>
        <w:lang w:bidi="en-US"/>
      </w:rPr>
      <w:t xml:space="preserve"> </w:t>
    </w:r>
    <w:r w:rsidRPr="0072698D">
      <w:rPr>
        <w:rFonts w:ascii="Calibri" w:eastAsia="Times New Roman" w:hAnsi="Calibri" w:cs="Times New Roman"/>
        <w:b/>
        <w:sz w:val="16"/>
        <w:lang w:bidi="en-US"/>
      </w:rPr>
      <w:t>rights</w:t>
    </w:r>
    <w:r w:rsidRPr="0072698D">
      <w:rPr>
        <w:rFonts w:ascii="Calibri" w:eastAsia="Times New Roman" w:hAnsi="Calibri" w:cs="Times New Roman"/>
        <w:b/>
        <w:spacing w:val="-5"/>
        <w:sz w:val="16"/>
        <w:lang w:bidi="en-US"/>
      </w:rPr>
      <w:t xml:space="preserve"> </w:t>
    </w:r>
    <w:r w:rsidRPr="0072698D">
      <w:rPr>
        <w:rFonts w:ascii="Calibri" w:eastAsia="Times New Roman" w:hAnsi="Calibri" w:cs="Times New Roman"/>
        <w:b/>
        <w:spacing w:val="-3"/>
        <w:sz w:val="16"/>
        <w:lang w:bidi="en-US"/>
      </w:rPr>
      <w:t>reserved.</w:t>
    </w:r>
  </w:p>
  <w:p w14:paraId="7A80E8C0" w14:textId="77777777" w:rsidR="000A0658" w:rsidRPr="0072698D" w:rsidRDefault="000A0658" w:rsidP="000A0658">
    <w:pPr>
      <w:autoSpaceDE w:val="0"/>
      <w:autoSpaceDN w:val="0"/>
      <w:spacing w:line="195" w:lineRule="exact"/>
      <w:jc w:val="center"/>
      <w:rPr>
        <w:rFonts w:ascii="Calibri" w:eastAsia="Times New Roman" w:hAnsi="Times New Roman" w:cs="Times New Roman"/>
        <w:b/>
        <w:sz w:val="16"/>
        <w:lang w:bidi="en-US"/>
      </w:rPr>
    </w:pPr>
    <w:r w:rsidRPr="0072698D">
      <w:rPr>
        <w:rFonts w:ascii="Calibri" w:eastAsia="Times New Roman" w:hAnsi="Times New Roman" w:cs="Times New Roman"/>
        <w:b/>
        <w:sz w:val="16"/>
        <w:lang w:bidi="en-US"/>
      </w:rPr>
      <w:t>Page 1 of 2</w:t>
    </w:r>
  </w:p>
  <w:p w14:paraId="32F7D7B1" w14:textId="77777777" w:rsidR="000A0658" w:rsidRPr="00163250" w:rsidRDefault="000A0658" w:rsidP="000A0658">
    <w:pPr>
      <w:tabs>
        <w:tab w:val="center" w:pos="4770"/>
        <w:tab w:val="right" w:pos="9360"/>
      </w:tabs>
      <w:rPr>
        <w:rFonts w:ascii="Times New Roman" w:hAnsi="Times New Roman"/>
      </w:rPr>
    </w:pPr>
    <w:r w:rsidRPr="00163250">
      <w:rPr>
        <w:rFonts w:ascii="Times New Roman" w:hAnsi="Times New Roman"/>
        <w:sz w:val="20"/>
        <w:szCs w:val="20"/>
      </w:rPr>
      <w:t>ADVERTISEMENT FOR BIDS</w:t>
    </w:r>
    <w:r w:rsidRPr="00163250">
      <w:rPr>
        <w:rFonts w:ascii="Times New Roman" w:hAnsi="Times New Roman"/>
        <w:sz w:val="20"/>
        <w:szCs w:val="20"/>
      </w:rPr>
      <w:tab/>
      <w:t>ITEM 1</w:t>
    </w:r>
    <w:r w:rsidRPr="00163250">
      <w:rPr>
        <w:rFonts w:ascii="Times New Roman" w:hAnsi="Times New Roman"/>
        <w:sz w:val="20"/>
        <w:szCs w:val="20"/>
      </w:rPr>
      <w:tab/>
      <w:t>PAGE 1-</w:t>
    </w:r>
    <w:r w:rsidRPr="00163250">
      <w:rPr>
        <w:rFonts w:ascii="Times New Roman" w:hAnsi="Times New Roman"/>
        <w:sz w:val="20"/>
        <w:szCs w:val="20"/>
      </w:rPr>
      <w:fldChar w:fldCharType="begin"/>
    </w:r>
    <w:r w:rsidRPr="00163250">
      <w:rPr>
        <w:rFonts w:ascii="Times New Roman" w:hAnsi="Times New Roman"/>
        <w:sz w:val="20"/>
        <w:szCs w:val="20"/>
      </w:rPr>
      <w:instrText xml:space="preserve"> PAGE   \* MERGEFORMAT </w:instrText>
    </w:r>
    <w:r w:rsidRPr="00163250">
      <w:rPr>
        <w:rFonts w:ascii="Times New Roman" w:hAnsi="Times New Roman"/>
        <w:sz w:val="20"/>
        <w:szCs w:val="20"/>
      </w:rPr>
      <w:fldChar w:fldCharType="separate"/>
    </w:r>
    <w:r>
      <w:rPr>
        <w:rFonts w:ascii="Times New Roman" w:hAnsi="Times New Roman"/>
        <w:sz w:val="20"/>
        <w:szCs w:val="20"/>
      </w:rPr>
      <w:t>1</w:t>
    </w:r>
    <w:r w:rsidRPr="00163250">
      <w:rPr>
        <w:rFonts w:ascii="Times New Roman" w:hAnsi="Times New Roman"/>
        <w:noProof/>
        <w:sz w:val="20"/>
        <w:szCs w:val="20"/>
      </w:rPr>
      <w:fldChar w:fldCharType="end"/>
    </w:r>
    <w:r w:rsidRPr="00163250">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9AD0" w14:textId="77777777" w:rsidR="001A7DD5" w:rsidRDefault="001A7DD5" w:rsidP="000A0658">
      <w:r>
        <w:separator/>
      </w:r>
    </w:p>
  </w:footnote>
  <w:footnote w:type="continuationSeparator" w:id="0">
    <w:p w14:paraId="66B6A2E3" w14:textId="77777777" w:rsidR="001A7DD5" w:rsidRDefault="001A7DD5" w:rsidP="000A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E44C" w14:textId="62571D3D" w:rsidR="000A0658" w:rsidRDefault="000A0658">
    <w:pPr>
      <w:pStyle w:val="Header"/>
    </w:pPr>
    <w:r w:rsidRPr="0072698D">
      <w:rPr>
        <w:rFonts w:ascii="Times New Roman" w:eastAsia="Times New Roman" w:hAnsi="Times New Roman" w:cs="Times New Roman"/>
        <w:noProof/>
        <w:sz w:val="20"/>
        <w:lang w:bidi="en-US"/>
      </w:rPr>
      <mc:AlternateContent>
        <mc:Choice Requires="wpg">
          <w:drawing>
            <wp:inline distT="0" distB="0" distL="0" distR="0" wp14:anchorId="4309934A" wp14:editId="61644776">
              <wp:extent cx="957580" cy="542925"/>
              <wp:effectExtent l="0" t="6350" r="4445" b="3175"/>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542925"/>
                        <a:chOff x="0" y="0"/>
                        <a:chExt cx="1508" cy="855"/>
                      </a:xfrm>
                    </wpg:grpSpPr>
                    <pic:pic xmlns:pic="http://schemas.openxmlformats.org/drawingml/2006/picture">
                      <pic:nvPicPr>
                        <pic:cNvPr id="335"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 y="120"/>
                          <a:ext cx="1268"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6" name="Rectangle 80"/>
                      <wps:cNvSpPr>
                        <a:spLocks noChangeArrowheads="1"/>
                      </wps:cNvSpPr>
                      <wps:spPr bwMode="auto">
                        <a:xfrm>
                          <a:off x="60" y="60"/>
                          <a:ext cx="1388" cy="735"/>
                        </a:xfrm>
                        <a:prstGeom prst="rect">
                          <a:avLst/>
                        </a:prstGeom>
                        <a:noFill/>
                        <a:ln w="762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A5103A" id="Group 334" o:spid="_x0000_s1026" style="width:75.4pt;height:42.75pt;mso-position-horizontal-relative:char;mso-position-vertical-relative:line" coordsize="1508,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left:120;top:120;width:1268;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">
                <v:imagedata r:id="rId2" o:title=""/>
              </v:shape>
              <v:rect id="Rectangle 80" o:spid="_x0000_s1028" style="position:absolute;left:60;top:60;width:1388;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" filled="f" strokecolor="white" strokeweight="6pt"/>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58"/>
    <w:rsid w:val="00094168"/>
    <w:rsid w:val="000A0658"/>
    <w:rsid w:val="001A7DD5"/>
    <w:rsid w:val="005B121A"/>
    <w:rsid w:val="00912980"/>
    <w:rsid w:val="00925E24"/>
    <w:rsid w:val="00B05750"/>
    <w:rsid w:val="00BD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11568"/>
  <w15:chartTrackingRefBased/>
  <w15:docId w15:val="{020D2428-BB28-4D86-B19D-4D1FEFF4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0658"/>
    <w:pPr>
      <w:widowControl w:val="0"/>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658"/>
    <w:pPr>
      <w:tabs>
        <w:tab w:val="center" w:pos="4680"/>
        <w:tab w:val="right" w:pos="9360"/>
      </w:tabs>
    </w:pPr>
  </w:style>
  <w:style w:type="character" w:customStyle="1" w:styleId="HeaderChar">
    <w:name w:val="Header Char"/>
    <w:basedOn w:val="DefaultParagraphFont"/>
    <w:link w:val="Header"/>
    <w:uiPriority w:val="99"/>
    <w:rsid w:val="000A0658"/>
    <w:rPr>
      <w:kern w:val="0"/>
      <w14:ligatures w14:val="none"/>
    </w:rPr>
  </w:style>
  <w:style w:type="paragraph" w:styleId="Footer">
    <w:name w:val="footer"/>
    <w:basedOn w:val="Normal"/>
    <w:link w:val="FooterChar"/>
    <w:uiPriority w:val="99"/>
    <w:unhideWhenUsed/>
    <w:rsid w:val="000A0658"/>
    <w:pPr>
      <w:tabs>
        <w:tab w:val="center" w:pos="4680"/>
        <w:tab w:val="right" w:pos="9360"/>
      </w:tabs>
    </w:pPr>
  </w:style>
  <w:style w:type="character" w:customStyle="1" w:styleId="FooterChar">
    <w:name w:val="Footer Char"/>
    <w:basedOn w:val="DefaultParagraphFont"/>
    <w:link w:val="Footer"/>
    <w:uiPriority w:val="99"/>
    <w:rsid w:val="000A065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25138">
      <w:bodyDiv w:val="1"/>
      <w:marLeft w:val="0"/>
      <w:marRight w:val="0"/>
      <w:marTop w:val="0"/>
      <w:marBottom w:val="0"/>
      <w:divBdr>
        <w:top w:val="none" w:sz="0" w:space="0" w:color="auto"/>
        <w:left w:val="none" w:sz="0" w:space="0" w:color="auto"/>
        <w:bottom w:val="none" w:sz="0" w:space="0" w:color="auto"/>
        <w:right w:val="none" w:sz="0" w:space="0" w:color="auto"/>
      </w:divBdr>
    </w:div>
    <w:div w:id="13150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ngineeringservic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ineeringservic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Monterroso</dc:creator>
  <cp:keywords/>
  <dc:description/>
  <cp:lastModifiedBy>city of cotter</cp:lastModifiedBy>
  <cp:revision>2</cp:revision>
  <dcterms:created xsi:type="dcterms:W3CDTF">2023-06-06T14:25:00Z</dcterms:created>
  <dcterms:modified xsi:type="dcterms:W3CDTF">2023-06-06T14:25:00Z</dcterms:modified>
</cp:coreProperties>
</file>